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482D">
      <w:pPr>
        <w:pStyle w:val="2"/>
        <w:spacing w:before="94" w:line="180" w:lineRule="auto"/>
        <w:rPr>
          <w:rFonts w:hint="default" w:eastAsia="微软雅黑"/>
          <w:b/>
          <w:bCs/>
          <w:color w:val="231F20"/>
          <w:spacing w:val="-2"/>
          <w:sz w:val="32"/>
          <w:szCs w:val="32"/>
          <w:lang w:val="en-US" w:eastAsia="zh-CN"/>
        </w:rPr>
      </w:pPr>
    </w:p>
    <w:p w14:paraId="0C115300">
      <w:pPr>
        <w:pStyle w:val="2"/>
        <w:spacing w:before="94" w:line="180" w:lineRule="auto"/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231F20"/>
          <w:spacing w:val="-2"/>
          <w:sz w:val="32"/>
          <w:szCs w:val="32"/>
          <w:lang w:val="en-US" w:eastAsia="zh-CN"/>
        </w:rPr>
        <w:t xml:space="preserve">瑞普四方       </w:t>
      </w:r>
      <w:r>
        <w:rPr>
          <w:position w:val="-9"/>
        </w:rPr>
        <w:pict>
          <v:shape id="_x0000_s1027" o:spid="_x0000_s1027" o:spt="202" type="#_x0000_t202" style="height:23.2pt;width:416.25pt;" fillcolor="#717071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 w14:paraId="4D1C0B31">
                  <w:pPr>
                    <w:spacing w:before="87" w:line="177" w:lineRule="auto"/>
                    <w:ind w:left="4447" w:firstLine="1164" w:firstLineChars="600"/>
                    <w:rPr>
                      <w:rFonts w:hint="default" w:ascii="微软雅黑" w:hAnsi="微软雅黑" w:eastAsia="微软雅黑" w:cs="微软雅黑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  <w:lang w:val="en-US" w:eastAsia="zh-CN"/>
                    </w:rPr>
                    <w:t xml:space="preserve">PRR20 </w:t>
                  </w:r>
                  <w:r>
                    <w:rPr>
                      <w:rFonts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  <w:lang w:val="en-US" w:eastAsia="zh-CN"/>
                    </w:rPr>
                    <w:t>压力变送器使用说明书</w:t>
                  </w:r>
                  <w:r>
                    <w:rPr>
                      <w:rFonts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  <w:lang w:val="en-US" w:eastAsia="zh-CN"/>
                    </w:rPr>
                    <w:t xml:space="preserve">   </w:t>
                  </w:r>
                </w:p>
              </w:txbxContent>
            </v:textbox>
            <w10:wrap type="none"/>
            <w10:anchorlock/>
          </v:shape>
        </w:pict>
      </w:r>
    </w:p>
    <w:p w14:paraId="53F3B03E">
      <w:pPr>
        <w:spacing w:line="283" w:lineRule="auto"/>
        <w:rPr>
          <w:rFonts w:hint="eastAsia" w:ascii="Arial" w:eastAsia="宋体"/>
          <w:sz w:val="21"/>
          <w:lang w:val="en-US" w:eastAsia="zh-CN"/>
        </w:rPr>
      </w:pPr>
    </w:p>
    <w:p w14:paraId="197111CD">
      <w:pPr>
        <w:spacing w:line="284" w:lineRule="auto"/>
        <w:rPr>
          <w:rFonts w:ascii="Arial"/>
          <w:sz w:val="21"/>
        </w:rPr>
      </w:pPr>
    </w:p>
    <w:p w14:paraId="1331A6A4">
      <w:pPr>
        <w:pStyle w:val="2"/>
        <w:spacing w:before="206" w:line="180" w:lineRule="auto"/>
        <w:outlineLvl w:val="0"/>
        <w:rPr>
          <w:sz w:val="48"/>
          <w:szCs w:val="48"/>
        </w:rPr>
      </w:pPr>
      <w:r>
        <w:rPr>
          <w:rFonts w:hint="eastAsia"/>
          <w:sz w:val="48"/>
          <w:szCs w:val="48"/>
        </w:rPr>
        <w:t>RPP20</w:t>
      </w:r>
      <w:r>
        <w:rPr>
          <w:b/>
          <w:bCs/>
          <w:color w:val="231F20"/>
          <w:spacing w:val="-12"/>
          <w:sz w:val="48"/>
          <w:szCs w:val="48"/>
        </w:rPr>
        <w:t xml:space="preserve"> 压力变送器</w:t>
      </w:r>
    </w:p>
    <w:p w14:paraId="5A74F2AF">
      <w:pPr>
        <w:spacing w:line="254" w:lineRule="auto"/>
        <w:rPr>
          <w:rFonts w:ascii="Arial"/>
          <w:sz w:val="21"/>
        </w:rPr>
      </w:pPr>
    </w:p>
    <w:p w14:paraId="638E0466">
      <w:pPr>
        <w:spacing w:line="255" w:lineRule="auto"/>
        <w:rPr>
          <w:rFonts w:ascii="Arial"/>
          <w:sz w:val="21"/>
        </w:rPr>
      </w:pPr>
    </w:p>
    <w:p w14:paraId="209D4D7A">
      <w:pPr>
        <w:pStyle w:val="2"/>
        <w:spacing w:before="103" w:line="180" w:lineRule="auto"/>
        <w:ind w:left="4315"/>
        <w:rPr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产品概述</w:t>
      </w:r>
    </w:p>
    <w:p w14:paraId="60276718">
      <w:pPr>
        <w:spacing w:line="132" w:lineRule="exact"/>
      </w:pPr>
    </w:p>
    <w:p w14:paraId="0FDA530C">
      <w:pPr>
        <w:spacing w:line="132" w:lineRule="exact"/>
        <w:sectPr>
          <w:pgSz w:w="11906" w:h="16838"/>
          <w:pgMar w:top="130" w:right="0" w:bottom="0" w:left="850" w:header="0" w:footer="0" w:gutter="0"/>
          <w:cols w:equalWidth="0" w:num="1">
            <w:col w:w="11056"/>
          </w:cols>
        </w:sectPr>
      </w:pPr>
    </w:p>
    <w:p w14:paraId="68D93296">
      <w:pPr>
        <w:spacing w:line="317" w:lineRule="auto"/>
        <w:rPr>
          <w:rFonts w:ascii="Arial"/>
          <w:sz w:val="21"/>
        </w:rPr>
      </w:pPr>
      <w: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358140</wp:posOffset>
            </wp:positionV>
            <wp:extent cx="2070735" cy="1656715"/>
            <wp:effectExtent l="0" t="0" r="63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073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5D987">
      <w:pPr>
        <w:spacing w:line="317" w:lineRule="auto"/>
        <w:rPr>
          <w:rFonts w:ascii="Arial"/>
          <w:sz w:val="21"/>
        </w:rPr>
      </w:pPr>
    </w:p>
    <w:p w14:paraId="30F1A513">
      <w:pPr>
        <w:spacing w:line="2801" w:lineRule="exact"/>
        <w:ind w:firstLine="538"/>
      </w:pPr>
    </w:p>
    <w:p w14:paraId="1C0CC586">
      <w:pPr>
        <w:spacing w:line="256" w:lineRule="auto"/>
        <w:rPr>
          <w:rFonts w:ascii="Arial"/>
          <w:sz w:val="21"/>
        </w:rPr>
      </w:pPr>
    </w:p>
    <w:p w14:paraId="46910D91">
      <w:pPr>
        <w:spacing w:line="256" w:lineRule="auto"/>
        <w:rPr>
          <w:rFonts w:ascii="Arial"/>
          <w:sz w:val="21"/>
        </w:rPr>
      </w:pPr>
    </w:p>
    <w:p w14:paraId="453D4B9A">
      <w:pPr>
        <w:spacing w:line="256" w:lineRule="auto"/>
        <w:rPr>
          <w:rFonts w:ascii="Arial"/>
          <w:sz w:val="21"/>
        </w:rPr>
      </w:pPr>
    </w:p>
    <w:p w14:paraId="26DED17C">
      <w:pPr>
        <w:spacing w:line="257" w:lineRule="auto"/>
        <w:rPr>
          <w:rFonts w:ascii="Arial"/>
          <w:sz w:val="21"/>
        </w:rPr>
      </w:pPr>
    </w:p>
    <w:p w14:paraId="70A5B5A7">
      <w:pPr>
        <w:spacing w:line="257" w:lineRule="auto"/>
        <w:rPr>
          <w:rFonts w:ascii="Arial"/>
          <w:sz w:val="21"/>
        </w:rPr>
      </w:pPr>
    </w:p>
    <w:p w14:paraId="27261436">
      <w:pPr>
        <w:pStyle w:val="2"/>
        <w:spacing w:before="103" w:line="179" w:lineRule="auto"/>
        <w:ind w:left="6"/>
        <w:outlineLvl w:val="0"/>
        <w:rPr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产品特点</w:t>
      </w:r>
    </w:p>
    <w:p w14:paraId="1E5FB114">
      <w:pPr>
        <w:pStyle w:val="2"/>
        <w:spacing w:before="124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3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 xml:space="preserve">     </w:t>
      </w:r>
      <w:r>
        <w:rPr>
          <w:color w:val="231F20"/>
          <w:spacing w:val="-1"/>
        </w:rPr>
        <w:t>具有短路保护和反极性保护</w:t>
      </w:r>
    </w:p>
    <w:p w14:paraId="68AB6075">
      <w:pPr>
        <w:pStyle w:val="2"/>
        <w:spacing w:before="45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3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 xml:space="preserve">     </w:t>
      </w:r>
      <w:r>
        <w:rPr>
          <w:color w:val="231F20"/>
          <w:spacing w:val="-1"/>
        </w:rPr>
        <w:t>抗干扰、防浪涌保护</w:t>
      </w:r>
    </w:p>
    <w:p w14:paraId="46570964">
      <w:pPr>
        <w:pStyle w:val="2"/>
        <w:spacing w:before="45" w:line="211" w:lineRule="auto"/>
        <w:ind w:left="713" w:right="183" w:hanging="412"/>
      </w:pPr>
      <w:r>
        <w:rPr>
          <w:color w:val="231F20"/>
          <w:position w:val="-4"/>
        </w:rPr>
        <w:drawing>
          <wp:inline distT="0" distB="0" distL="0" distR="0">
            <wp:extent cx="46990" cy="14033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 xml:space="preserve">     </w:t>
      </w:r>
      <w:r>
        <w:rPr>
          <w:color w:val="231F20"/>
          <w:spacing w:val="-3"/>
        </w:rPr>
        <w:t>本质安全型产品，符合国家 GB3836.4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GB3836.1 标准的</w:t>
      </w:r>
      <w:r>
        <w:rPr>
          <w:rFonts w:hint="eastAsia"/>
          <w:color w:val="231F20"/>
          <w:spacing w:val="-6"/>
          <w:lang w:val="en-US" w:eastAsia="zh-CN"/>
        </w:rPr>
        <w:t xml:space="preserve"> </w:t>
      </w:r>
      <w:r>
        <w:rPr>
          <w:color w:val="231F20"/>
          <w:spacing w:val="-6"/>
        </w:rPr>
        <w:t xml:space="preserve">Exia ⅡCT6Ga </w:t>
      </w:r>
      <w:r>
        <w:rPr>
          <w:rFonts w:hint="eastAsia"/>
          <w:color w:val="231F20"/>
          <w:spacing w:val="-6"/>
          <w:lang w:val="en-US" w:eastAsia="zh-CN"/>
        </w:rPr>
        <w:t xml:space="preserve"> </w:t>
      </w:r>
      <w:r>
        <w:rPr>
          <w:color w:val="231F20"/>
          <w:spacing w:val="-6"/>
        </w:rPr>
        <w:t>要</w:t>
      </w:r>
      <w:r>
        <w:rPr>
          <w:color w:val="231F20"/>
        </w:rPr>
        <w:t xml:space="preserve"> 求</w:t>
      </w:r>
    </w:p>
    <w:p w14:paraId="71517BFF">
      <w:pPr>
        <w:pStyle w:val="2"/>
        <w:spacing w:before="56" w:line="210" w:lineRule="auto"/>
        <w:ind w:left="712" w:right="183" w:hanging="411"/>
      </w:pPr>
      <w:r>
        <w:rPr>
          <w:color w:val="231F20"/>
          <w:position w:val="-4"/>
        </w:rPr>
        <w:drawing>
          <wp:inline distT="0" distB="0" distL="0" distR="0">
            <wp:extent cx="46990" cy="1403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 xml:space="preserve">     </w:t>
      </w:r>
      <w:r>
        <w:rPr>
          <w:color w:val="231F20"/>
          <w:spacing w:val="-3"/>
        </w:rPr>
        <w:t>隔爆型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产 品，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符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合 国 家 GB3836.2-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2021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，</w:t>
      </w:r>
      <w:r>
        <w:rPr>
          <w:rFonts w:hint="eastAsia"/>
          <w:color w:val="231F20"/>
          <w:spacing w:val="-5"/>
          <w:lang w:val="en-US" w:eastAsia="zh-CN"/>
        </w:rPr>
        <w:t xml:space="preserve">          </w:t>
      </w:r>
      <w:r>
        <w:rPr>
          <w:color w:val="231F20"/>
          <w:spacing w:val="-5"/>
        </w:rPr>
        <w:t>GB3836.1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5"/>
        </w:rPr>
        <w:t>-2021标</w:t>
      </w:r>
      <w:r>
        <w:rPr>
          <w:color w:val="231F20"/>
          <w:spacing w:val="12"/>
        </w:rPr>
        <w:t xml:space="preserve">   </w:t>
      </w:r>
      <w:r>
        <w:rPr>
          <w:color w:val="231F20"/>
          <w:spacing w:val="-5"/>
        </w:rPr>
        <w:t>准的</w:t>
      </w:r>
      <w:r>
        <w:rPr>
          <w:color w:val="231F20"/>
          <w:spacing w:val="-8"/>
        </w:rPr>
        <w:t>Exdb  Ⅱ CT6Gb 的要求</w:t>
      </w:r>
    </w:p>
    <w:p w14:paraId="6643381D">
      <w:pPr>
        <w:pStyle w:val="2"/>
        <w:spacing w:before="59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3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2"/>
        </w:rPr>
        <w:t xml:space="preserve">     </w:t>
      </w:r>
      <w:r>
        <w:rPr>
          <w:color w:val="231F20"/>
          <w:spacing w:val="-3"/>
        </w:rPr>
        <w:t>电压、电流多种输出信号</w:t>
      </w:r>
    </w:p>
    <w:p w14:paraId="2D402040">
      <w:pPr>
        <w:pStyle w:val="2"/>
        <w:spacing w:before="45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97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 xml:space="preserve">     </w:t>
      </w:r>
      <w:r>
        <w:rPr>
          <w:color w:val="231F20"/>
          <w:spacing w:val="-1"/>
        </w:rPr>
        <w:t>性能稳定可靠</w:t>
      </w:r>
    </w:p>
    <w:p w14:paraId="426A0CA6">
      <w:pPr>
        <w:pStyle w:val="2"/>
        <w:spacing w:before="46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9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 xml:space="preserve">     </w:t>
      </w:r>
      <w:r>
        <w:rPr>
          <w:color w:val="231F20"/>
          <w:spacing w:val="-2"/>
        </w:rPr>
        <w:t>316L 不锈钢隔离膜片，一体化设计</w:t>
      </w:r>
    </w:p>
    <w:p w14:paraId="3908FBCC">
      <w:pPr>
        <w:pStyle w:val="2"/>
        <w:spacing w:before="45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97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 xml:space="preserve">     </w:t>
      </w:r>
      <w:r>
        <w:rPr>
          <w:color w:val="231F20"/>
          <w:spacing w:val="-1"/>
        </w:rPr>
        <w:t>可测量表压、绝压和密封参考压力</w:t>
      </w:r>
    </w:p>
    <w:p w14:paraId="24A10ADB">
      <w:pPr>
        <w:spacing w:line="249" w:lineRule="auto"/>
        <w:rPr>
          <w:rFonts w:ascii="Arial"/>
          <w:sz w:val="21"/>
        </w:rPr>
      </w:pPr>
    </w:p>
    <w:p w14:paraId="507AEFF4">
      <w:pPr>
        <w:spacing w:line="249" w:lineRule="auto"/>
        <w:rPr>
          <w:rFonts w:ascii="Arial"/>
          <w:sz w:val="21"/>
        </w:rPr>
      </w:pPr>
    </w:p>
    <w:p w14:paraId="2FEA75DF">
      <w:pPr>
        <w:spacing w:line="249" w:lineRule="auto"/>
        <w:rPr>
          <w:rFonts w:ascii="Arial"/>
          <w:sz w:val="21"/>
        </w:rPr>
      </w:pPr>
    </w:p>
    <w:p w14:paraId="0EF557FA">
      <w:pPr>
        <w:pStyle w:val="2"/>
        <w:spacing w:before="104" w:line="181" w:lineRule="auto"/>
        <w:ind w:left="6"/>
        <w:outlineLvl w:val="0"/>
        <w:rPr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产品应用</w:t>
      </w:r>
    </w:p>
    <w:p w14:paraId="6F2221F5">
      <w:pPr>
        <w:pStyle w:val="2"/>
        <w:spacing w:before="122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97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 xml:space="preserve">     </w:t>
      </w:r>
      <w:r>
        <w:rPr>
          <w:color w:val="231F20"/>
          <w:spacing w:val="-2"/>
        </w:rPr>
        <w:t>石油化工</w:t>
      </w:r>
    </w:p>
    <w:p w14:paraId="40E06AC8">
      <w:pPr>
        <w:pStyle w:val="2"/>
        <w:spacing w:before="46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97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 xml:space="preserve">     </w:t>
      </w:r>
      <w:r>
        <w:rPr>
          <w:color w:val="231F20"/>
          <w:spacing w:val="-2"/>
        </w:rPr>
        <w:t>测量与控制技术</w:t>
      </w:r>
    </w:p>
    <w:p w14:paraId="249F3A18">
      <w:pPr>
        <w:pStyle w:val="2"/>
        <w:spacing w:before="45" w:line="192" w:lineRule="auto"/>
        <w:ind w:left="301"/>
      </w:pPr>
      <w:r>
        <w:rPr>
          <w:color w:val="231F20"/>
          <w:position w:val="-4"/>
        </w:rPr>
        <w:drawing>
          <wp:inline distT="0" distB="0" distL="0" distR="0">
            <wp:extent cx="46990" cy="14033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98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 xml:space="preserve">     </w:t>
      </w:r>
      <w:r>
        <w:rPr>
          <w:color w:val="231F20"/>
          <w:spacing w:val="-2"/>
        </w:rPr>
        <w:t>液压与气动领域</w:t>
      </w:r>
      <w:bookmarkStart w:id="0" w:name="_GoBack"/>
      <w:bookmarkEnd w:id="0"/>
    </w:p>
    <w:p w14:paraId="2D1F63F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0FDDF37">
      <w:pPr>
        <w:pStyle w:val="2"/>
        <w:spacing w:before="2" w:line="224" w:lineRule="auto"/>
        <w:ind w:left="9" w:right="859" w:firstLine="388"/>
      </w:pPr>
      <w:r>
        <w:rPr>
          <w:rFonts w:hint="eastAsia"/>
          <w:color w:val="231F20"/>
          <w:spacing w:val="-28"/>
          <w:lang w:val="en-US" w:eastAsia="zh-CN"/>
        </w:rPr>
        <w:t xml:space="preserve">PRR20 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通用压力变送器是我公司自主设计生产的一款高精度、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高稳定性的压力测量产品。产品采用带不锈</w:t>
      </w:r>
      <w:r>
        <w:rPr>
          <w:color w:val="231F20"/>
          <w:spacing w:val="2"/>
        </w:rPr>
        <w:t>钢隔离膜片的硅压阻传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感器，配合专用数字电路，经过信号放大、线性修正、抗干扰、防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1"/>
        </w:rPr>
        <w:t>浪涌保护等信号处理，输出标准工业信号的一体化产品。</w:t>
      </w:r>
    </w:p>
    <w:p w14:paraId="33305AB1">
      <w:pPr>
        <w:spacing w:line="265" w:lineRule="auto"/>
        <w:rPr>
          <w:rFonts w:ascii="Arial"/>
          <w:sz w:val="21"/>
        </w:rPr>
      </w:pPr>
    </w:p>
    <w:p w14:paraId="211246E0">
      <w:pPr>
        <w:spacing w:line="265" w:lineRule="auto"/>
        <w:rPr>
          <w:rFonts w:ascii="Arial"/>
          <w:sz w:val="21"/>
        </w:rPr>
      </w:pPr>
    </w:p>
    <w:p w14:paraId="5F18D2BD">
      <w:pPr>
        <w:spacing w:line="265" w:lineRule="auto"/>
        <w:rPr>
          <w:rFonts w:ascii="Arial"/>
          <w:sz w:val="21"/>
        </w:rPr>
      </w:pPr>
    </w:p>
    <w:p w14:paraId="6796630B">
      <w:pPr>
        <w:pStyle w:val="2"/>
        <w:spacing w:before="103" w:line="180" w:lineRule="auto"/>
        <w:ind w:left="6"/>
        <w:rPr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技术参数</w:t>
      </w:r>
    </w:p>
    <w:p w14:paraId="333F5100">
      <w:pPr>
        <w:spacing w:line="200" w:lineRule="exact"/>
      </w:pPr>
    </w:p>
    <w:tbl>
      <w:tblPr>
        <w:tblStyle w:val="5"/>
        <w:tblW w:w="5886" w:type="dxa"/>
        <w:tblInd w:w="7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2514"/>
        <w:gridCol w:w="2173"/>
      </w:tblGrid>
      <w:tr w14:paraId="65D892BF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99" w:type="dxa"/>
            <w:vMerge w:val="restart"/>
            <w:tcBorders>
              <w:top w:val="single" w:color="231F20" w:sz="4" w:space="0"/>
              <w:bottom w:val="nil"/>
            </w:tcBorders>
            <w:shd w:val="clear" w:color="auto" w:fill="C0C0C0"/>
            <w:vAlign w:val="top"/>
          </w:tcPr>
          <w:p w14:paraId="6629EB7F">
            <w:pPr>
              <w:spacing w:line="367" w:lineRule="auto"/>
              <w:rPr>
                <w:rFonts w:ascii="Arial"/>
                <w:sz w:val="21"/>
              </w:rPr>
            </w:pPr>
          </w:p>
          <w:p w14:paraId="1D1B0EF6">
            <w:pPr>
              <w:pStyle w:val="6"/>
              <w:spacing w:before="78" w:line="174" w:lineRule="auto"/>
              <w:ind w:left="257"/>
            </w:pPr>
            <w:r>
              <w:rPr>
                <w:color w:val="231F20"/>
                <w:spacing w:val="-4"/>
                <w:w w:val="99"/>
              </w:rPr>
              <w:t>量</w:t>
            </w:r>
            <w:r>
              <w:rPr>
                <w:color w:val="231F20"/>
                <w:spacing w:val="1"/>
              </w:rPr>
              <w:t xml:space="preserve">      </w:t>
            </w:r>
            <w:r>
              <w:rPr>
                <w:color w:val="231F20"/>
                <w:spacing w:val="-4"/>
                <w:w w:val="99"/>
              </w:rPr>
              <w:t>程</w:t>
            </w:r>
          </w:p>
        </w:tc>
        <w:tc>
          <w:tcPr>
            <w:tcW w:w="4687" w:type="dxa"/>
            <w:gridSpan w:val="2"/>
            <w:tcBorders>
              <w:top w:val="single" w:color="231F20" w:sz="4" w:space="0"/>
              <w:bottom w:val="single" w:color="231F20" w:sz="2" w:space="0"/>
            </w:tcBorders>
            <w:vAlign w:val="top"/>
          </w:tcPr>
          <w:p w14:paraId="0472243B">
            <w:pPr>
              <w:pStyle w:val="6"/>
              <w:spacing w:before="103" w:line="175" w:lineRule="auto"/>
              <w:ind w:left="44"/>
            </w:pPr>
            <w:r>
              <w:rPr>
                <w:color w:val="231F20"/>
                <w:spacing w:val="-2"/>
              </w:rPr>
              <w:t>-100kPa…0kPa ～ 10kPa…3.5MPa（表压）</w:t>
            </w:r>
          </w:p>
        </w:tc>
      </w:tr>
      <w:tr w14:paraId="17F26E06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41CB4635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6418E3F2">
            <w:pPr>
              <w:pStyle w:val="6"/>
              <w:spacing w:before="77" w:line="175" w:lineRule="auto"/>
              <w:ind w:left="45"/>
            </w:pPr>
            <w:r>
              <w:rPr>
                <w:color w:val="231F20"/>
                <w:spacing w:val="-4"/>
              </w:rPr>
              <w:t>0kPa ～ 70kPa…35MPa（绝压）</w:t>
            </w:r>
          </w:p>
        </w:tc>
      </w:tr>
      <w:tr w14:paraId="49CA8E31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99" w:type="dxa"/>
            <w:vMerge w:val="continue"/>
            <w:tcBorders>
              <w:top w:val="nil"/>
              <w:bottom w:val="single" w:color="231F20" w:sz="4" w:space="0"/>
            </w:tcBorders>
            <w:vAlign w:val="top"/>
          </w:tcPr>
          <w:p w14:paraId="6C25D033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015EFF76">
            <w:pPr>
              <w:pStyle w:val="6"/>
              <w:spacing w:before="77" w:line="175" w:lineRule="auto"/>
              <w:ind w:left="45"/>
            </w:pPr>
            <w:r>
              <w:rPr>
                <w:color w:val="231F20"/>
                <w:spacing w:val="-4"/>
              </w:rPr>
              <w:t>0kPa ～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3.5MPa…100MPa（密封表压）</w:t>
            </w:r>
          </w:p>
        </w:tc>
      </w:tr>
      <w:tr w14:paraId="739C689B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1556D97D">
            <w:pPr>
              <w:pStyle w:val="6"/>
              <w:spacing w:before="77" w:line="176" w:lineRule="auto"/>
              <w:ind w:left="256"/>
            </w:pPr>
            <w:r>
              <w:rPr>
                <w:color w:val="231F20"/>
                <w:spacing w:val="-4"/>
              </w:rPr>
              <w:t>过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载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48420F01">
            <w:pPr>
              <w:pStyle w:val="6"/>
              <w:spacing w:before="75" w:line="188" w:lineRule="auto"/>
              <w:ind w:left="43"/>
            </w:pPr>
            <w:r>
              <w:rPr>
                <w:color w:val="231F20"/>
                <w:spacing w:val="-4"/>
              </w:rPr>
              <w:t>2 倍满量程压力或 110MPa( 取最小 )</w:t>
            </w:r>
          </w:p>
        </w:tc>
      </w:tr>
      <w:tr w14:paraId="53B437F3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05BC2252">
            <w:pPr>
              <w:pStyle w:val="6"/>
              <w:spacing w:before="77" w:line="175" w:lineRule="auto"/>
              <w:ind w:left="236"/>
            </w:pPr>
            <w:r>
              <w:rPr>
                <w:color w:val="231F20"/>
                <w:spacing w:val="-2"/>
              </w:rPr>
              <w:t>压力类型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506F86F6">
            <w:pPr>
              <w:pStyle w:val="6"/>
              <w:spacing w:before="75" w:line="176" w:lineRule="auto"/>
              <w:ind w:left="43"/>
            </w:pPr>
            <w:r>
              <w:rPr>
                <w:color w:val="231F20"/>
                <w:spacing w:val="-1"/>
              </w:rPr>
              <w:t>表压、绝压、密封表压</w:t>
            </w:r>
          </w:p>
        </w:tc>
      </w:tr>
      <w:tr w14:paraId="0996512D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vMerge w:val="restart"/>
            <w:tcBorders>
              <w:top w:val="single" w:color="231F20" w:sz="4" w:space="0"/>
              <w:bottom w:val="nil"/>
            </w:tcBorders>
            <w:shd w:val="clear" w:color="auto" w:fill="C0C0C0"/>
            <w:vAlign w:val="top"/>
          </w:tcPr>
          <w:p w14:paraId="0709D003">
            <w:pPr>
              <w:spacing w:line="332" w:lineRule="auto"/>
              <w:rPr>
                <w:rFonts w:ascii="Arial"/>
                <w:sz w:val="21"/>
              </w:rPr>
            </w:pPr>
          </w:p>
          <w:p w14:paraId="07C7DF70">
            <w:pPr>
              <w:spacing w:line="333" w:lineRule="auto"/>
              <w:rPr>
                <w:rFonts w:ascii="Arial"/>
                <w:sz w:val="21"/>
              </w:rPr>
            </w:pPr>
          </w:p>
          <w:p w14:paraId="7C453404">
            <w:pPr>
              <w:pStyle w:val="6"/>
              <w:spacing w:before="78" w:line="176" w:lineRule="auto"/>
              <w:ind w:left="238"/>
            </w:pPr>
            <w:r>
              <w:rPr>
                <w:color w:val="231F20"/>
                <w:spacing w:val="-2"/>
              </w:rPr>
              <w:t>输出信号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16747D0A">
            <w:pPr>
              <w:pStyle w:val="6"/>
              <w:spacing w:before="76" w:line="189" w:lineRule="auto"/>
              <w:ind w:left="47"/>
            </w:pPr>
            <w:r>
              <w:rPr>
                <w:color w:val="231F20"/>
                <w:spacing w:val="-6"/>
              </w:rPr>
              <w:t>两线制 4 ～ 20mADC;   供电 10~2</w:t>
            </w:r>
            <w:r>
              <w:rPr>
                <w:color w:val="231F20"/>
                <w:spacing w:val="-7"/>
              </w:rPr>
              <w:t>8VDC</w:t>
            </w:r>
          </w:p>
        </w:tc>
      </w:tr>
      <w:tr w14:paraId="3826B9CA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25A50526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3D13121D">
            <w:pPr>
              <w:pStyle w:val="6"/>
              <w:spacing w:before="97" w:line="186" w:lineRule="auto"/>
              <w:ind w:left="48"/>
            </w:pPr>
            <w:r>
              <w:rPr>
                <w:color w:val="231F20"/>
                <w:spacing w:val="-9"/>
              </w:rPr>
              <w:t>三线制 0 ～ 5VDC；供电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9"/>
              </w:rPr>
              <w:t>10~28VDC</w:t>
            </w:r>
          </w:p>
        </w:tc>
      </w:tr>
      <w:tr w14:paraId="7408ED1E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78D198D4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1672DFA3">
            <w:pPr>
              <w:pStyle w:val="6"/>
              <w:spacing w:before="62" w:line="172" w:lineRule="auto"/>
              <w:ind w:left="48"/>
            </w:pPr>
            <w:r>
              <w:rPr>
                <w:color w:val="231F20"/>
                <w:spacing w:val="-9"/>
              </w:rPr>
              <w:t>三线制 1 ～ 5VDC；供电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9"/>
              </w:rPr>
              <w:t>10~28VDC</w:t>
            </w:r>
          </w:p>
        </w:tc>
      </w:tr>
      <w:tr w14:paraId="5764191A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21F18846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61E5E050">
            <w:pPr>
              <w:pStyle w:val="6"/>
              <w:spacing w:before="84" w:line="186" w:lineRule="auto"/>
              <w:ind w:left="48"/>
            </w:pPr>
            <w:r>
              <w:rPr>
                <w:color w:val="231F20"/>
                <w:spacing w:val="-5"/>
              </w:rPr>
              <w:t>三线制 0.5 ～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5"/>
              </w:rPr>
              <w:t>4.5VDC；供电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10~28V</w:t>
            </w:r>
            <w:r>
              <w:rPr>
                <w:color w:val="231F20"/>
                <w:spacing w:val="-6"/>
              </w:rPr>
              <w:t>DC 或 5±0.1VDC</w:t>
            </w:r>
          </w:p>
        </w:tc>
      </w:tr>
      <w:tr w14:paraId="3B960F82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99" w:type="dxa"/>
            <w:vMerge w:val="continue"/>
            <w:tcBorders>
              <w:top w:val="nil"/>
              <w:bottom w:val="single" w:color="231F20" w:sz="4" w:space="0"/>
            </w:tcBorders>
            <w:vAlign w:val="top"/>
          </w:tcPr>
          <w:p w14:paraId="4D5A14DD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49A76819">
            <w:pPr>
              <w:pStyle w:val="6"/>
              <w:spacing w:before="80" w:line="183" w:lineRule="auto"/>
              <w:ind w:left="48"/>
            </w:pPr>
            <w:r>
              <w:rPr>
                <w:color w:val="231F20"/>
                <w:spacing w:val="-2"/>
              </w:rPr>
              <w:t>三线制 0.5 ～ 2.5VDC；5±0</w:t>
            </w:r>
            <w:r>
              <w:rPr>
                <w:color w:val="231F20"/>
                <w:spacing w:val="-3"/>
              </w:rPr>
              <w:t>.1VDC 或 3.3±0.1VDC</w:t>
            </w:r>
          </w:p>
        </w:tc>
      </w:tr>
      <w:tr w14:paraId="2ECFB813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77011AFD">
            <w:pPr>
              <w:pStyle w:val="6"/>
              <w:spacing w:before="79" w:line="175" w:lineRule="auto"/>
              <w:ind w:left="254"/>
            </w:pPr>
            <w:r>
              <w:rPr>
                <w:color w:val="231F20"/>
                <w:spacing w:val="-1"/>
                <w:w w:val="98"/>
              </w:rPr>
              <w:t>精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1"/>
                <w:w w:val="98"/>
              </w:rPr>
              <w:t>度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19197843">
            <w:pPr>
              <w:pStyle w:val="6"/>
              <w:spacing w:before="76" w:line="189" w:lineRule="auto"/>
              <w:ind w:left="60"/>
            </w:pPr>
            <w:r>
              <w:rPr>
                <w:color w:val="231F20"/>
                <w:spacing w:val="-1"/>
              </w:rPr>
              <w:t>±0.25％ FS</w:t>
            </w:r>
            <w:r>
              <w:rPr>
                <w:color w:val="231F20"/>
                <w:spacing w:val="7"/>
              </w:rPr>
              <w:t xml:space="preserve">      </w:t>
            </w:r>
            <w:r>
              <w:rPr>
                <w:color w:val="231F20"/>
                <w:spacing w:val="-1"/>
              </w:rPr>
              <w:t>±0.5％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1"/>
              </w:rPr>
              <w:t>FS（默认 )</w:t>
            </w:r>
          </w:p>
        </w:tc>
      </w:tr>
      <w:tr w14:paraId="63A244A9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36C7B5F3">
            <w:pPr>
              <w:pStyle w:val="6"/>
              <w:spacing w:before="78" w:line="176" w:lineRule="auto"/>
              <w:ind w:left="150"/>
            </w:pPr>
            <w:r>
              <w:rPr>
                <w:color w:val="231F20"/>
                <w:spacing w:val="-2"/>
              </w:rPr>
              <w:t>长期稳定性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13FCBBA0">
            <w:pPr>
              <w:pStyle w:val="6"/>
              <w:spacing w:before="79" w:line="186" w:lineRule="auto"/>
              <w:ind w:left="60"/>
            </w:pPr>
            <w:r>
              <w:rPr>
                <w:color w:val="231F20"/>
                <w:spacing w:val="2"/>
              </w:rPr>
              <w:t>±0.2%</w:t>
            </w:r>
            <w:r>
              <w:rPr>
                <w:color w:val="231F20"/>
              </w:rPr>
              <w:t>FS</w:t>
            </w:r>
            <w:r>
              <w:rPr>
                <w:color w:val="231F20"/>
                <w:spacing w:val="2"/>
              </w:rPr>
              <w:t>/ 年</w:t>
            </w:r>
          </w:p>
        </w:tc>
      </w:tr>
      <w:tr w14:paraId="404DA7C2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vMerge w:val="restart"/>
            <w:tcBorders>
              <w:top w:val="single" w:color="231F20" w:sz="4" w:space="0"/>
              <w:bottom w:val="nil"/>
            </w:tcBorders>
            <w:shd w:val="clear" w:color="auto" w:fill="C0C0C0"/>
            <w:vAlign w:val="top"/>
          </w:tcPr>
          <w:p w14:paraId="37100C01">
            <w:pPr>
              <w:pStyle w:val="6"/>
              <w:spacing w:before="249" w:line="176" w:lineRule="auto"/>
              <w:ind w:left="57"/>
            </w:pPr>
            <w:r>
              <w:rPr>
                <w:color w:val="231F20"/>
                <w:spacing w:val="-1"/>
              </w:rPr>
              <w:t>零点温度误差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59DA5F3F">
            <w:pPr>
              <w:pStyle w:val="6"/>
              <w:spacing w:before="87" w:line="181" w:lineRule="auto"/>
              <w:ind w:left="55"/>
            </w:pPr>
            <w:r>
              <w:rPr>
                <w:color w:val="231F20"/>
                <w:spacing w:val="-1"/>
              </w:rPr>
              <w:t>＜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"/>
              </w:rPr>
              <w:t>100KPa</w:t>
            </w:r>
            <w:r>
              <w:rPr>
                <w:color w:val="231F20"/>
                <w:spacing w:val="52"/>
              </w:rPr>
              <w:t xml:space="preserve"> </w:t>
            </w:r>
            <w:r>
              <w:rPr>
                <w:color w:val="231F20"/>
                <w:spacing w:val="-1"/>
              </w:rPr>
              <w:t>±0.05%FS/℃</w:t>
            </w:r>
          </w:p>
        </w:tc>
      </w:tr>
      <w:tr w14:paraId="1EEA01EE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99" w:type="dxa"/>
            <w:vMerge w:val="continue"/>
            <w:tcBorders>
              <w:top w:val="nil"/>
              <w:bottom w:val="single" w:color="231F20" w:sz="4" w:space="0"/>
            </w:tcBorders>
            <w:vAlign w:val="top"/>
          </w:tcPr>
          <w:p w14:paraId="7A061AC1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18AA65EF">
            <w:pPr>
              <w:pStyle w:val="6"/>
              <w:spacing w:before="92" w:line="181" w:lineRule="auto"/>
              <w:ind w:left="58"/>
            </w:pPr>
            <w:r>
              <w:rPr>
                <w:color w:val="231F20"/>
              </w:rPr>
              <w:t>≥ 100KPa  ±0.03%FS/℃</w:t>
            </w:r>
          </w:p>
        </w:tc>
      </w:tr>
      <w:tr w14:paraId="27F6F917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vMerge w:val="restart"/>
            <w:tcBorders>
              <w:top w:val="single" w:color="231F20" w:sz="4" w:space="0"/>
              <w:bottom w:val="nil"/>
            </w:tcBorders>
            <w:shd w:val="clear" w:color="auto" w:fill="C0C0C0"/>
            <w:vAlign w:val="top"/>
          </w:tcPr>
          <w:p w14:paraId="5473CC7C">
            <w:pPr>
              <w:pStyle w:val="6"/>
              <w:spacing w:before="250" w:line="176" w:lineRule="auto"/>
              <w:ind w:left="58"/>
            </w:pPr>
            <w:r>
              <w:rPr>
                <w:color w:val="231F20"/>
                <w:spacing w:val="-2"/>
              </w:rPr>
              <w:t>满度温度误差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05EDAD3C">
            <w:pPr>
              <w:pStyle w:val="6"/>
              <w:spacing w:before="87" w:line="181" w:lineRule="auto"/>
              <w:ind w:left="55"/>
            </w:pPr>
            <w:r>
              <w:rPr>
                <w:color w:val="231F20"/>
                <w:spacing w:val="-1"/>
              </w:rPr>
              <w:t>＜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"/>
              </w:rPr>
              <w:t>100KPa</w:t>
            </w:r>
            <w:r>
              <w:rPr>
                <w:color w:val="231F20"/>
                <w:spacing w:val="52"/>
              </w:rPr>
              <w:t xml:space="preserve"> </w:t>
            </w:r>
            <w:r>
              <w:rPr>
                <w:color w:val="231F20"/>
                <w:spacing w:val="-1"/>
              </w:rPr>
              <w:t>±0.05%FS/℃</w:t>
            </w:r>
          </w:p>
        </w:tc>
      </w:tr>
      <w:tr w14:paraId="2A8A9974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99" w:type="dxa"/>
            <w:vMerge w:val="continue"/>
            <w:tcBorders>
              <w:top w:val="nil"/>
              <w:bottom w:val="single" w:color="231F20" w:sz="4" w:space="0"/>
            </w:tcBorders>
            <w:vAlign w:val="top"/>
          </w:tcPr>
          <w:p w14:paraId="27A174F1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72982B3C">
            <w:pPr>
              <w:pStyle w:val="6"/>
              <w:spacing w:before="92" w:line="181" w:lineRule="auto"/>
              <w:ind w:left="58"/>
            </w:pPr>
            <w:r>
              <w:rPr>
                <w:color w:val="231F20"/>
              </w:rPr>
              <w:t>≥ 100KPa  ±0.03%FS/℃</w:t>
            </w:r>
          </w:p>
        </w:tc>
      </w:tr>
      <w:tr w14:paraId="7A0A51BE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vMerge w:val="restart"/>
            <w:tcBorders>
              <w:top w:val="single" w:color="231F20" w:sz="4" w:space="0"/>
              <w:bottom w:val="nil"/>
            </w:tcBorders>
            <w:shd w:val="clear" w:color="auto" w:fill="C0C0C0"/>
            <w:vAlign w:val="top"/>
          </w:tcPr>
          <w:p w14:paraId="2D998390">
            <w:pPr>
              <w:pStyle w:val="6"/>
              <w:spacing w:before="251" w:line="175" w:lineRule="auto"/>
              <w:ind w:left="239"/>
            </w:pPr>
            <w:r>
              <w:rPr>
                <w:color w:val="231F20"/>
                <w:spacing w:val="-2"/>
              </w:rPr>
              <w:t>工作温度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30EBCC51">
            <w:pPr>
              <w:pStyle w:val="6"/>
              <w:spacing w:before="78" w:line="175" w:lineRule="auto"/>
              <w:ind w:left="44"/>
            </w:pPr>
            <w:r>
              <w:rPr>
                <w:color w:val="231F20"/>
                <w:spacing w:val="-2"/>
              </w:rPr>
              <w:t>-30℃~ 80℃（插件型）   -10℃~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2"/>
              </w:rPr>
              <w:t>70℃（电缆型）</w:t>
            </w:r>
          </w:p>
        </w:tc>
      </w:tr>
      <w:tr w14:paraId="26EF69C0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99" w:type="dxa"/>
            <w:vMerge w:val="continue"/>
            <w:tcBorders>
              <w:top w:val="nil"/>
              <w:bottom w:val="single" w:color="231F20" w:sz="4" w:space="0"/>
            </w:tcBorders>
            <w:vAlign w:val="top"/>
          </w:tcPr>
          <w:p w14:paraId="41304766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1AEED1E0">
            <w:pPr>
              <w:pStyle w:val="6"/>
              <w:spacing w:before="83" w:line="175" w:lineRule="auto"/>
              <w:ind w:left="44"/>
            </w:pPr>
            <w:r>
              <w:rPr>
                <w:color w:val="231F20"/>
              </w:rPr>
              <w:t>-40℃~ 60℃（本安防爆型）-20℃~</w:t>
            </w:r>
            <w:r>
              <w:rPr>
                <w:color w:val="231F20"/>
                <w:spacing w:val="-1"/>
              </w:rPr>
              <w:t xml:space="preserve"> 60℃（隔爆型）</w:t>
            </w:r>
          </w:p>
        </w:tc>
      </w:tr>
      <w:tr w14:paraId="015E684F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185E9879">
            <w:pPr>
              <w:pStyle w:val="6"/>
              <w:spacing w:before="81" w:line="175" w:lineRule="auto"/>
              <w:ind w:left="236"/>
            </w:pPr>
            <w:r>
              <w:rPr>
                <w:color w:val="231F20"/>
                <w:spacing w:val="-2"/>
              </w:rPr>
              <w:t>贮存温度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14DCE21F">
            <w:pPr>
              <w:pStyle w:val="6"/>
              <w:spacing w:before="78" w:line="175" w:lineRule="auto"/>
              <w:ind w:left="44"/>
            </w:pPr>
            <w:r>
              <w:rPr>
                <w:color w:val="231F20"/>
                <w:spacing w:val="-3"/>
              </w:rPr>
              <w:t>-40℃~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3"/>
              </w:rPr>
              <w:t>120℃（插件型）</w:t>
            </w:r>
            <w:r>
              <w:rPr>
                <w:color w:val="231F20"/>
                <w:spacing w:val="15"/>
              </w:rPr>
              <w:t xml:space="preserve">  </w:t>
            </w:r>
            <w:r>
              <w:rPr>
                <w:color w:val="231F20"/>
                <w:spacing w:val="-3"/>
              </w:rPr>
              <w:t>-20℃~ 85℃（电缆型）</w:t>
            </w:r>
          </w:p>
        </w:tc>
      </w:tr>
      <w:tr w14:paraId="7C5B22A7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99" w:type="dxa"/>
            <w:vMerge w:val="restart"/>
            <w:tcBorders>
              <w:top w:val="single" w:color="231F20" w:sz="4" w:space="0"/>
              <w:bottom w:val="nil"/>
            </w:tcBorders>
            <w:shd w:val="clear" w:color="auto" w:fill="C0C0C0"/>
            <w:vAlign w:val="top"/>
          </w:tcPr>
          <w:p w14:paraId="2CA8203B">
            <w:pPr>
              <w:pStyle w:val="6"/>
              <w:spacing w:before="269" w:line="174" w:lineRule="auto"/>
              <w:ind w:left="240"/>
            </w:pPr>
            <w:r>
              <w:rPr>
                <w:color w:val="231F20"/>
                <w:spacing w:val="-2"/>
              </w:rPr>
              <w:t>负载电阻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0969929B">
            <w:pPr>
              <w:pStyle w:val="6"/>
              <w:spacing w:before="78" w:line="187" w:lineRule="auto"/>
              <w:ind w:left="59"/>
            </w:pPr>
            <w:r>
              <w:rPr>
                <w:color w:val="231F20"/>
                <w:spacing w:val="-2"/>
              </w:rPr>
              <w:t>电流输出：≤（电源电压 -10V）/0.0</w:t>
            </w:r>
            <w:r>
              <w:rPr>
                <w:color w:val="231F20"/>
                <w:spacing w:val="-3"/>
              </w:rPr>
              <w:t>2A  (Ω)</w:t>
            </w:r>
          </w:p>
        </w:tc>
      </w:tr>
      <w:tr w14:paraId="2D507F08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199" w:type="dxa"/>
            <w:vMerge w:val="continue"/>
            <w:tcBorders>
              <w:top w:val="nil"/>
              <w:bottom w:val="single" w:color="231F20" w:sz="4" w:space="0"/>
            </w:tcBorders>
            <w:vAlign w:val="top"/>
          </w:tcPr>
          <w:p w14:paraId="6D11CED1"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68F8DCC5">
            <w:pPr>
              <w:pStyle w:val="6"/>
              <w:spacing w:before="113" w:line="178" w:lineRule="auto"/>
              <w:ind w:left="58"/>
            </w:pPr>
            <w:r>
              <w:rPr>
                <w:color w:val="231F20"/>
                <w:spacing w:val="-1"/>
              </w:rPr>
              <w:t>≥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10KΩ</w:t>
            </w:r>
          </w:p>
        </w:tc>
      </w:tr>
      <w:tr w14:paraId="123F6F3F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7F9171FF">
            <w:pPr>
              <w:pStyle w:val="6"/>
              <w:spacing w:before="78" w:line="177" w:lineRule="auto"/>
              <w:ind w:left="236"/>
            </w:pPr>
            <w:r>
              <w:rPr>
                <w:color w:val="231F20"/>
                <w:spacing w:val="-2"/>
              </w:rPr>
              <w:t>绝缘电阻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2627F7B0">
            <w:pPr>
              <w:pStyle w:val="6"/>
              <w:spacing w:before="97" w:line="168" w:lineRule="auto"/>
              <w:ind w:left="52"/>
            </w:pPr>
            <w:r>
              <w:rPr>
                <w:color w:val="231F20"/>
                <w:spacing w:val="-12"/>
              </w:rPr>
              <w:t>100MΩ@250VDC</w:t>
            </w:r>
          </w:p>
        </w:tc>
      </w:tr>
      <w:tr w14:paraId="064D2159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14E1A5F4">
            <w:pPr>
              <w:pStyle w:val="6"/>
              <w:spacing w:before="83" w:line="176" w:lineRule="auto"/>
              <w:ind w:left="245"/>
            </w:pPr>
            <w:r>
              <w:rPr>
                <w:color w:val="231F20"/>
                <w:spacing w:val="-3"/>
              </w:rPr>
              <w:t>防护等级</w:t>
            </w:r>
          </w:p>
        </w:tc>
        <w:tc>
          <w:tcPr>
            <w:tcW w:w="2514" w:type="dxa"/>
            <w:tcBorders>
              <w:top w:val="single" w:color="231F20" w:sz="2" w:space="0"/>
              <w:bottom w:val="single" w:color="231F20" w:sz="2" w:space="0"/>
              <w:right w:val="single" w:color="231F20" w:sz="4" w:space="0"/>
            </w:tcBorders>
            <w:vAlign w:val="top"/>
          </w:tcPr>
          <w:p w14:paraId="7DC1AB63">
            <w:pPr>
              <w:pStyle w:val="6"/>
              <w:spacing w:before="81" w:line="175" w:lineRule="auto"/>
              <w:ind w:left="54"/>
            </w:pPr>
            <w:r>
              <w:rPr>
                <w:color w:val="231F20"/>
                <w:spacing w:val="-3"/>
              </w:rPr>
              <w:t>IP65</w:t>
            </w:r>
          </w:p>
        </w:tc>
        <w:tc>
          <w:tcPr>
            <w:tcW w:w="217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</w:tcBorders>
            <w:vAlign w:val="top"/>
          </w:tcPr>
          <w:p w14:paraId="5CD6D6A0">
            <w:pPr>
              <w:pStyle w:val="6"/>
              <w:spacing w:before="81" w:line="175" w:lineRule="auto"/>
              <w:ind w:left="19"/>
            </w:pPr>
            <w:r>
              <w:rPr>
                <w:color w:val="231F20"/>
                <w:spacing w:val="-5"/>
              </w:rPr>
              <w:t>IP68</w:t>
            </w:r>
          </w:p>
        </w:tc>
      </w:tr>
      <w:tr w14:paraId="37E5FB68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0348E593">
            <w:pPr>
              <w:pStyle w:val="6"/>
              <w:spacing w:before="83" w:line="176" w:lineRule="auto"/>
              <w:ind w:left="245"/>
            </w:pPr>
            <w:r>
              <w:rPr>
                <w:color w:val="231F20"/>
                <w:spacing w:val="-3"/>
              </w:rPr>
              <w:t>防爆等级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6DEC7C24">
            <w:pPr>
              <w:pStyle w:val="6"/>
              <w:spacing w:before="92" w:line="177" w:lineRule="auto"/>
              <w:ind w:left="54"/>
            </w:pPr>
            <w:r>
              <w:rPr>
                <w:color w:val="231F20"/>
                <w:spacing w:val="-5"/>
              </w:rPr>
              <w:t>Exia IIC T6 Ga      Exdb IIC T6 Gb</w:t>
            </w:r>
          </w:p>
        </w:tc>
      </w:tr>
      <w:tr w14:paraId="3C1C898C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120D0475">
            <w:pPr>
              <w:pStyle w:val="6"/>
              <w:spacing w:before="84" w:line="176" w:lineRule="auto"/>
              <w:ind w:left="253"/>
            </w:pPr>
            <w:r>
              <w:rPr>
                <w:color w:val="231F20"/>
                <w:spacing w:val="-5"/>
              </w:rPr>
              <w:t>电气连接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3135063E">
            <w:pPr>
              <w:pStyle w:val="6"/>
              <w:spacing w:before="80" w:line="177" w:lineRule="auto"/>
              <w:ind w:left="52"/>
            </w:pPr>
            <w:r>
              <w:rPr>
                <w:color w:val="231F20"/>
                <w:spacing w:val="-3"/>
              </w:rPr>
              <w:t>四芯插件或</w:t>
            </w:r>
            <w:r>
              <w:rPr>
                <w:rFonts w:hint="eastAsia"/>
                <w:color w:val="231F20"/>
                <w:spacing w:val="-3"/>
                <w:lang w:val="en-US" w:eastAsia="zh-CN"/>
              </w:rPr>
              <w:t>直接出</w:t>
            </w:r>
            <w:r>
              <w:rPr>
                <w:color w:val="231F20"/>
                <w:spacing w:val="-3"/>
              </w:rPr>
              <w:t>线（默认 1m，线长可定制）</w:t>
            </w:r>
          </w:p>
        </w:tc>
      </w:tr>
      <w:tr w14:paraId="393DE69A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4CD46677">
            <w:pPr>
              <w:pStyle w:val="6"/>
              <w:spacing w:before="82" w:line="177" w:lineRule="auto"/>
              <w:ind w:left="246"/>
            </w:pPr>
            <w:r>
              <w:rPr>
                <w:color w:val="231F20"/>
                <w:spacing w:val="-5"/>
              </w:rPr>
              <w:t>密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封</w:t>
            </w:r>
            <w:r>
              <w:rPr>
                <w:color w:val="231F20"/>
                <w:spacing w:val="42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圈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461D8A56">
            <w:pPr>
              <w:pStyle w:val="6"/>
              <w:spacing w:before="84" w:line="176" w:lineRule="auto"/>
              <w:ind w:left="46"/>
            </w:pPr>
            <w:r>
              <w:rPr>
                <w:color w:val="231F20"/>
                <w:spacing w:val="-3"/>
              </w:rPr>
              <w:t>氟橡胶</w:t>
            </w:r>
          </w:p>
        </w:tc>
      </w:tr>
      <w:tr w14:paraId="791BBFC9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C0C0C0"/>
            <w:vAlign w:val="top"/>
          </w:tcPr>
          <w:p w14:paraId="7077EBA7">
            <w:pPr>
              <w:pStyle w:val="6"/>
              <w:spacing w:before="83" w:line="175" w:lineRule="auto"/>
              <w:ind w:left="146"/>
            </w:pPr>
            <w:r>
              <w:rPr>
                <w:color w:val="231F20"/>
                <w:spacing w:val="-1"/>
              </w:rPr>
              <w:t>介质适用性</w:t>
            </w:r>
          </w:p>
        </w:tc>
        <w:tc>
          <w:tcPr>
            <w:tcW w:w="4687" w:type="dxa"/>
            <w:gridSpan w:val="2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 w14:paraId="4995F888">
            <w:pPr>
              <w:pStyle w:val="6"/>
              <w:spacing w:before="83" w:line="176" w:lineRule="auto"/>
              <w:ind w:left="42"/>
            </w:pPr>
            <w:r>
              <w:rPr>
                <w:color w:val="231F20"/>
                <w:spacing w:val="-1"/>
              </w:rPr>
              <w:t>对不锈钢及氟橡胶无腐蚀的各种流体</w:t>
            </w:r>
          </w:p>
        </w:tc>
      </w:tr>
    </w:tbl>
    <w:p w14:paraId="1073F4ED">
      <w:pPr>
        <w:spacing w:line="14" w:lineRule="auto"/>
        <w:rPr>
          <w:rFonts w:ascii="Arial"/>
          <w:sz w:val="2"/>
        </w:rPr>
      </w:pPr>
    </w:p>
    <w:p w14:paraId="45EE6B47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8"/>
          <w:pgMar w:top="130" w:right="0" w:bottom="0" w:left="850" w:header="0" w:footer="0" w:gutter="0"/>
          <w:cols w:equalWidth="0" w:num="2">
            <w:col w:w="4209" w:space="100"/>
            <w:col w:w="6747"/>
          </w:cols>
        </w:sectPr>
      </w:pPr>
    </w:p>
    <w:p w14:paraId="56BF6D13">
      <w:pPr>
        <w:spacing w:before="31"/>
      </w:pPr>
    </w:p>
    <w:p w14:paraId="41F65137">
      <w:pPr>
        <w:spacing w:before="31"/>
      </w:pPr>
    </w:p>
    <w:p w14:paraId="406D0BC0">
      <w:pPr>
        <w:sectPr>
          <w:type w:val="continuous"/>
          <w:pgSz w:w="11906" w:h="16838"/>
          <w:pgMar w:top="130" w:right="0" w:bottom="0" w:left="850" w:header="0" w:footer="0" w:gutter="0"/>
          <w:cols w:equalWidth="0" w:num="1">
            <w:col w:w="11056"/>
          </w:cols>
        </w:sectPr>
      </w:pPr>
    </w:p>
    <w:p w14:paraId="4836D97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pict>
          <v:shape id="_x0000_s1029" o:spid="_x0000_s1029" style="position:absolute;left:0pt;margin-left:77.1pt;margin-top:0.25pt;height:14.75pt;width:0.5pt;z-index:251660288;mso-width-relative:page;mso-height-relative:page;" filled="f" stroked="t" coordsize="10,295" path="m5,0l5,294e">
            <v:fill on="f" focussize="0,0"/>
            <v:stroke weight="0.5pt" color="#57585A" miterlimit="4" joinstyle="miter"/>
            <v:imagedata o:title=""/>
            <o:lock v:ext="edit"/>
          </v:shape>
        </w:pict>
      </w:r>
    </w:p>
    <w:p w14:paraId="4FE08641">
      <w:pPr>
        <w:pStyle w:val="2"/>
        <w:spacing w:before="84" w:line="163" w:lineRule="auto"/>
        <w:rPr>
          <w:sz w:val="18"/>
          <w:szCs w:val="18"/>
        </w:rPr>
      </w:pPr>
    </w:p>
    <w:p w14:paraId="0FB28A8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DFC3D03">
      <w:pPr>
        <w:spacing w:before="86" w:line="194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color w:val="BCBDC0"/>
          <w:spacing w:val="-3"/>
          <w:sz w:val="20"/>
          <w:szCs w:val="20"/>
        </w:rPr>
        <w:t>01</w:t>
      </w:r>
    </w:p>
    <w:p w14:paraId="0ED266EC">
      <w:pPr>
        <w:spacing w:line="194" w:lineRule="auto"/>
        <w:rPr>
          <w:rFonts w:ascii="Arial" w:hAnsi="Arial" w:eastAsia="Arial" w:cs="Arial"/>
          <w:sz w:val="20"/>
          <w:szCs w:val="20"/>
        </w:rPr>
        <w:sectPr>
          <w:type w:val="continuous"/>
          <w:pgSz w:w="11906" w:h="16838"/>
          <w:pgMar w:top="130" w:right="0" w:bottom="0" w:left="850" w:header="0" w:footer="0" w:gutter="0"/>
          <w:cols w:equalWidth="0" w:num="3">
            <w:col w:w="8350" w:space="73"/>
            <w:col w:w="1548" w:space="21"/>
            <w:col w:w="1064"/>
          </w:cols>
        </w:sectPr>
      </w:pPr>
    </w:p>
    <w:p w14:paraId="364A0EA1">
      <w:pPr>
        <w:pStyle w:val="2"/>
        <w:spacing w:line="463" w:lineRule="exact"/>
        <w:ind w:firstLine="2730"/>
      </w:pPr>
      <w:r>
        <w:pict>
          <v:shape id="_x0000_s1051" o:spid="_x0000_s1051" o:spt="202" type="#_x0000_t202" style="position:absolute;left:0pt;margin-left:10.4pt;margin-top:4.3pt;height:33.55pt;width:131.1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599B46">
                  <w:pPr>
                    <w:pStyle w:val="2"/>
                    <w:spacing w:before="94" w:line="180" w:lineRule="auto"/>
                    <w:rPr>
                      <w:rFonts w:hint="default" w:eastAsia="微软雅黑"/>
                      <w:b/>
                      <w:bCs/>
                      <w:color w:val="231F20"/>
                      <w:spacing w:val="-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231F20"/>
                      <w:spacing w:val="-2"/>
                      <w:sz w:val="32"/>
                      <w:szCs w:val="32"/>
                      <w:lang w:val="en-US" w:eastAsia="zh-CN"/>
                    </w:rPr>
                    <w:t>瑞普四方</w:t>
                  </w:r>
                </w:p>
                <w:p w14:paraId="21C328CB"/>
              </w:txbxContent>
            </v:textbox>
          </v:shape>
        </w:pict>
      </w:r>
      <w:r>
        <mc:AlternateContent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2232660</wp:posOffset>
                </wp:positionH>
                <wp:positionV relativeFrom="page">
                  <wp:posOffset>4810125</wp:posOffset>
                </wp:positionV>
                <wp:extent cx="177165" cy="12382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233267" y="4810641"/>
                          <a:ext cx="177164" cy="12382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4F1B6">
                            <w:pPr>
                              <w:spacing w:before="5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2"/>
                                <w:szCs w:val="12"/>
                              </w:rPr>
                              <w:t>SW27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175.8pt;margin-top:378.75pt;height:9.75pt;width:13.95pt;mso-position-horizontal-relative:page;mso-position-vertical-relative:page;rotation:-5898240f;z-index:251719680;mso-width-relative:page;mso-height-relative:page;" filled="f" stroked="f" coordsize="21600,21600" o:allowincell="f" o:gfxdata="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vm0l9kAAAALAQAA&#10;DwAAAAAAAAABACAAAAAiAAAAZHJzL2Rvd25yZXYueG1sUEsBAhQAFAAAAAgAh07iQHxZ6UVRAgAA&#10;ow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DC4F1B6">
                      <w:pPr>
                        <w:spacing w:before="55" w:line="183" w:lineRule="auto"/>
                        <w:ind w:left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2"/>
                          <w:szCs w:val="12"/>
                        </w:rPr>
                        <w:t>SW27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1030" o:spid="_x0000_s1030" o:spt="1" style="position:absolute;left:0pt;margin-left:187.3pt;margin-top:376.45pt;height:19.55pt;width:0.05pt;mso-position-horizontal-relative:page;mso-position-vertical-relative:page;z-index:251749376;mso-width-relative:page;mso-height-relative:page;" fillcolor="#000000" filled="t" stroked="f" coordsize="21600,21600" o:allowincell="f">
            <v:path/>
            <v:fill on="t" opacity="6322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2367915</wp:posOffset>
            </wp:positionH>
            <wp:positionV relativeFrom="page">
              <wp:posOffset>5026025</wp:posOffset>
            </wp:positionV>
            <wp:extent cx="21590" cy="63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3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o:spid="_x0000_s1031" style="position:absolute;left:0pt;margin-left:84pt;margin-top:424.65pt;height:0.05pt;width:38.55pt;mso-position-horizontal-relative:page;mso-position-vertical-relative:page;z-index:251728896;mso-width-relative:page;mso-height-relative:page;" filled="f" stroked="t" coordsize="770,1" o:allowincell="f" path="m770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pict>
          <v:shape id="_x0000_s1032" o:spid="_x0000_s1032" style="position:absolute;left:0pt;margin-left:78.1pt;margin-top:433.8pt;height:0.05pt;width:0.05pt;mso-position-horizontal-relative:page;mso-position-vertical-relative:page;z-index:251742208;mso-width-relative:page;mso-height-relative:page;" filled="f" stroked="t" coordsize="1,1" o:allowincell="f" path="m0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pict>
          <v:shape id="_x0000_s1033" o:spid="_x0000_s1033" style="position:absolute;left:0pt;margin-left:127.1pt;margin-top:424.65pt;height:0.05pt;width:4.6pt;mso-position-horizontal-relative:page;mso-position-vertical-relative:page;z-index:251737088;mso-width-relative:page;mso-height-relative:page;" filled="f" stroked="t" coordsize="91,1" o:allowincell="f" path="m91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pict>
          <v:shape id="_x0000_s1034" o:spid="_x0000_s1034" style="position:absolute;left:0pt;margin-left:154.85pt;margin-top:410.15pt;height:29pt;width:0.05pt;mso-position-horizontal-relative:page;mso-position-vertical-relative:page;z-index:251729920;mso-width-relative:page;mso-height-relative:page;" filled="f" stroked="t" coordsize="1,580" o:allowincell="f" path="m0,579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902970</wp:posOffset>
            </wp:positionH>
            <wp:positionV relativeFrom="page">
              <wp:posOffset>5088255</wp:posOffset>
            </wp:positionV>
            <wp:extent cx="2296795" cy="86233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7064" cy="862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953135</wp:posOffset>
            </wp:positionH>
            <wp:positionV relativeFrom="page">
              <wp:posOffset>5276850</wp:posOffset>
            </wp:positionV>
            <wp:extent cx="162560" cy="23241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334" cy="23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1885950</wp:posOffset>
            </wp:positionH>
            <wp:positionV relativeFrom="page">
              <wp:posOffset>5403850</wp:posOffset>
            </wp:positionV>
            <wp:extent cx="68580" cy="9842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07" cy="9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2367280</wp:posOffset>
            </wp:positionH>
            <wp:positionV relativeFrom="page">
              <wp:posOffset>5029200</wp:posOffset>
            </wp:positionV>
            <wp:extent cx="21590" cy="6477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51" cy="6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shape id="_x0000_s1035" o:spid="_x0000_s1035" o:spt="202" type="#_x0000_t202" style="height:23.2pt;width:390.75pt;" fillcolor="#717071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 w14:paraId="672F44F6">
                  <w:pPr>
                    <w:jc w:val="right"/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  <w:lang w:val="en-US" w:eastAsia="zh-CN"/>
                    </w:rPr>
                    <w:t xml:space="preserve">PRR20 </w:t>
                  </w:r>
                  <w:r>
                    <w:rPr>
                      <w:rFonts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color w:val="FFFFFF"/>
                      <w:spacing w:val="-3"/>
                      <w:sz w:val="20"/>
                      <w:szCs w:val="20"/>
                      <w:lang w:val="en-US" w:eastAsia="zh-CN"/>
                    </w:rPr>
                    <w:t>压力变送器使用说明书</w:t>
                  </w:r>
                </w:p>
              </w:txbxContent>
            </v:textbox>
            <w10:wrap type="none"/>
            <w10:anchorlock/>
          </v:shape>
        </w:pict>
      </w:r>
    </w:p>
    <w:p w14:paraId="02E4C75E">
      <w:pPr>
        <w:pStyle w:val="2"/>
        <w:spacing w:before="297" w:line="177" w:lineRule="auto"/>
        <w:ind w:left="6"/>
        <w:rPr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721728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806450</wp:posOffset>
                </wp:positionV>
                <wp:extent cx="159385" cy="110490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70706" y="806557"/>
                          <a:ext cx="159385" cy="1104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A221B">
                            <w:pPr>
                              <w:spacing w:before="49" w:line="191" w:lineRule="auto"/>
                              <w:ind w:left="20"/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  <w:t>SW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0"/>
                                <w:szCs w:val="1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6" o:spt="202" type="#_x0000_t202" style="position:absolute;left:0pt;margin-left:147.25pt;margin-top:63.5pt;height:8.7pt;width:12.55pt;rotation:-5898240f;z-index:251721728;mso-width-relative:page;mso-height-relative:page;" filled="f" stroked="f" coordsize="21600,21600" o:gfxdata="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NIxQLZAAAACwEAAA8A&#10;AAAAAAAAAQAgAAAAIgAAAGRycy9kb3ducmV2LnhtbFBLAQIUABQAAAAIAIdO4kDuc6lnTwIAAKI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CAA221B">
                      <w:pPr>
                        <w:spacing w:before="49" w:line="191" w:lineRule="auto"/>
                        <w:ind w:left="20"/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</w:pPr>
                      <w:r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  <w:t>SW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0"/>
                          <w:szCs w:val="1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1036" o:spid="_x0000_s1036" o:spt="1" style="position:absolute;left:0pt;margin-left:196.95pt;margin-top:107.9pt;height:40.4pt;width:0.05pt;z-index:2517278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1313815</wp:posOffset>
            </wp:positionV>
            <wp:extent cx="6350" cy="635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1315720</wp:posOffset>
            </wp:positionV>
            <wp:extent cx="10160" cy="24892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225" cy="2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o:spid="_x0000_s1037" style="position:absolute;left:0pt;margin-left:161.2pt;margin-top:103.8pt;height:0.05pt;width:4.05pt;z-index:251738112;mso-width-relative:page;mso-height-relative:page;" filled="f" stroked="t" coordsize="81,1" path="m80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1544955</wp:posOffset>
            </wp:positionV>
            <wp:extent cx="6350" cy="635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1085215</wp:posOffset>
            </wp:positionV>
            <wp:extent cx="6350" cy="63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1085850</wp:posOffset>
            </wp:positionV>
            <wp:extent cx="6350" cy="46482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46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o:spid="_x0000_s1038" style="position:absolute;left:0pt;margin-left:161.5pt;margin-top:103.85pt;height:0.05pt;width:4.05pt;z-index:251739136;mso-width-relative:page;mso-height-relative:page;" filled="f" stroked="t" coordsize="81,1" path="m80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1469390</wp:posOffset>
            </wp:positionV>
            <wp:extent cx="45085" cy="635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86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o:spid="_x0000_s1039" style="position:absolute;left:0pt;margin-left:167.45pt;margin-top:123.15pt;height:0.05pt;width:0.05pt;z-index:251743232;mso-width-relative:page;mso-height-relative:page;" filled="f" stroked="t" coordsize="1,1" path="m0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pict>
          <v:shape id="_x0000_s1040" o:spid="_x0000_s1040" style="position:absolute;left:0pt;margin-left:169.25pt;margin-top:103.8pt;height:0.05pt;width:23.85pt;z-index:251731968;mso-width-relative:page;mso-height-relative:page;" filled="f" stroked="t" coordsize="477,1" path="m476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pict>
          <v:shape id="_x0000_s1041" o:spid="_x0000_s1041" style="position:absolute;left:0pt;margin-left:169.55pt;margin-top:103.85pt;height:0.05pt;width:31pt;z-index:251730944;mso-width-relative:page;mso-height-relative:page;" filled="f" stroked="t" coordsize="620,1" path="m619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1316990</wp:posOffset>
            </wp:positionV>
            <wp:extent cx="6350" cy="15811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5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1146810</wp:posOffset>
            </wp:positionV>
            <wp:extent cx="6350" cy="17462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7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1051560</wp:posOffset>
            </wp:positionV>
            <wp:extent cx="290830" cy="11684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1047" cy="116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1051560</wp:posOffset>
            </wp:positionV>
            <wp:extent cx="209550" cy="53594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350" cy="53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1050925</wp:posOffset>
            </wp:positionV>
            <wp:extent cx="26035" cy="53594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886" cy="5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1050925</wp:posOffset>
            </wp:positionV>
            <wp:extent cx="26035" cy="53594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985" cy="53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1051560</wp:posOffset>
            </wp:positionV>
            <wp:extent cx="26035" cy="269875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880" cy="270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1051560</wp:posOffset>
            </wp:positionV>
            <wp:extent cx="26035" cy="269875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979" cy="27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1163955</wp:posOffset>
            </wp:positionV>
            <wp:extent cx="300355" cy="15811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0485" cy="15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671830</wp:posOffset>
            </wp:positionV>
            <wp:extent cx="2257425" cy="121158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57234" cy="121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1564005</wp:posOffset>
            </wp:positionV>
            <wp:extent cx="306705" cy="198755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6694" cy="198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1146810</wp:posOffset>
            </wp:positionV>
            <wp:extent cx="54610" cy="22606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903" cy="22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1148715</wp:posOffset>
            </wp:positionV>
            <wp:extent cx="307340" cy="340995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7248" cy="34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1146810</wp:posOffset>
            </wp:positionV>
            <wp:extent cx="303530" cy="34544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3579" cy="34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5"/>
          <w:sz w:val="24"/>
          <w:szCs w:val="24"/>
        </w:rPr>
        <w:t>外形尺寸（单位：mm）</w:t>
      </w:r>
    </w:p>
    <w:p w14:paraId="2BD1305D">
      <w:pPr>
        <w:spacing w:before="14"/>
      </w:pPr>
    </w:p>
    <w:p w14:paraId="722369AD">
      <w:pPr>
        <w:spacing w:before="14"/>
      </w:pPr>
    </w:p>
    <w:p w14:paraId="36F00F20">
      <w:pPr>
        <w:spacing w:before="14"/>
      </w:pPr>
    </w:p>
    <w:p w14:paraId="623D3F21">
      <w:pPr>
        <w:spacing w:before="14"/>
      </w:pPr>
    </w:p>
    <w:tbl>
      <w:tblPr>
        <w:tblStyle w:val="5"/>
        <w:tblW w:w="270" w:type="dxa"/>
        <w:tblInd w:w="1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</w:tblGrid>
      <w:tr w14:paraId="0DFEB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270" w:type="dxa"/>
            <w:vAlign w:val="top"/>
          </w:tcPr>
          <w:p w14:paraId="3A201CFD">
            <w:pPr>
              <w:rPr>
                <w:rFonts w:ascii="Arial"/>
                <w:sz w:val="21"/>
              </w:rPr>
            </w:pPr>
            <w:r>
              <w:pict>
                <v:rect id="_x0000_s1042" o:spid="_x0000_s1042" o:spt="1" style="position:absolute;left:0pt;margin-left:0.1pt;margin-top:6pt;height:0.4pt;width:13.45pt;mso-position-horizontal-relative:page;mso-position-vertical-relative:page;z-index:25175654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 w14:paraId="06BAF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270" w:type="dxa"/>
            <w:vAlign w:val="top"/>
          </w:tcPr>
          <w:p w14:paraId="51E4E5C2">
            <w:pPr>
              <w:spacing w:line="120" w:lineRule="exact"/>
              <w:rPr>
                <w:rFonts w:ascii="Arial"/>
                <w:sz w:val="10"/>
              </w:rPr>
            </w:pPr>
          </w:p>
        </w:tc>
      </w:tr>
      <w:tr w14:paraId="49FEA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70" w:type="dxa"/>
            <w:vAlign w:val="top"/>
          </w:tcPr>
          <w:p w14:paraId="7D952A79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rightMargin">
                    <wp:posOffset>-168910</wp:posOffset>
                  </wp:positionH>
                  <wp:positionV relativeFrom="topMargin">
                    <wp:posOffset>160655</wp:posOffset>
                  </wp:positionV>
                  <wp:extent cx="170180" cy="6350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8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9938D6">
      <w:pPr>
        <w:spacing w:before="175" w:line="36" w:lineRule="exact"/>
        <w:ind w:firstLine="3832"/>
      </w:pPr>
      <w:r>
        <w:drawing>
          <wp:inline distT="0" distB="0" distL="0" distR="0">
            <wp:extent cx="67945" cy="22225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8160" cy="2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7977">
      <w:pPr>
        <w:spacing w:before="155" w:line="35" w:lineRule="exact"/>
        <w:ind w:firstLine="3832"/>
      </w:pPr>
      <w:r>
        <w:drawing>
          <wp:inline distT="0" distB="0" distL="0" distR="0">
            <wp:extent cx="67945" cy="2222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8148" cy="2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7857E">
      <w:pPr>
        <w:spacing w:line="59" w:lineRule="exact"/>
      </w:pPr>
    </w:p>
    <w:p w14:paraId="32F481D8">
      <w:pPr>
        <w:spacing w:line="59" w:lineRule="exact"/>
        <w:sectPr>
          <w:headerReference r:id="rId5" w:type="default"/>
          <w:pgSz w:w="11906" w:h="16838"/>
          <w:pgMar w:top="290" w:right="0" w:bottom="0" w:left="850" w:header="0" w:footer="0" w:gutter="0"/>
          <w:cols w:equalWidth="0" w:num="1">
            <w:col w:w="11056"/>
          </w:cols>
        </w:sectPr>
      </w:pPr>
    </w:p>
    <w:p w14:paraId="17A4C284">
      <w:pPr>
        <w:pStyle w:val="2"/>
        <w:spacing w:before="104" w:line="189" w:lineRule="auto"/>
        <w:ind w:left="1324"/>
      </w:pPr>
      <w:r>
        <w:rPr>
          <w:color w:val="231F20"/>
          <w:spacing w:val="-5"/>
        </w:rPr>
        <w:t>四芯插件 /IP65</w:t>
      </w:r>
    </w:p>
    <w:p w14:paraId="30FC8072">
      <w:pPr>
        <w:spacing w:line="318" w:lineRule="auto"/>
        <w:rPr>
          <w:rFonts w:ascii="Arial"/>
          <w:sz w:val="21"/>
        </w:rPr>
      </w:pPr>
    </w:p>
    <w:p w14:paraId="77F6DCA6">
      <w:pPr>
        <w:spacing w:line="319" w:lineRule="auto"/>
        <w:rPr>
          <w:rFonts w:ascii="Arial"/>
          <w:sz w:val="21"/>
        </w:rPr>
      </w:pPr>
    </w:p>
    <w:p w14:paraId="5E3A8BC9">
      <w:pPr>
        <w:spacing w:before="1" w:line="330" w:lineRule="exact"/>
        <w:ind w:firstLine="3119"/>
      </w:pPr>
      <w:r>
        <mc:AlternateContent>
          <mc:Choice Requires="wps">
            <w:drawing>
              <wp:anchor distT="0" distB="0" distL="0" distR="0" simplePos="0" relativeHeight="251722752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15875</wp:posOffset>
                </wp:positionV>
                <wp:extent cx="150495" cy="107315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68762" y="16426"/>
                          <a:ext cx="150495" cy="10731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040EB">
                            <w:pPr>
                              <w:spacing w:before="49" w:line="182" w:lineRule="auto"/>
                              <w:ind w:left="20"/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0"/>
                                <w:szCs w:val="10"/>
                              </w:rPr>
                              <w:t>SW27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26" o:spt="202" type="#_x0000_t202" style="position:absolute;left:0pt;margin-left:147.1pt;margin-top:1.25pt;height:8.45pt;width:11.85pt;rotation:-5898240f;z-index:251722752;mso-width-relative:page;mso-height-relative:page;" filled="f" stroked="f" coordsize="21600,21600" o:gfxdata="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+9nFy1wAAAAgBAAAPAAAAAAAA&#10;AAEAIAAAACIAAABkcnMvZG93bnJldi54bWxQSwECFAAUAAAACACHTuJAbB464EwCAACh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20040EB">
                      <w:pPr>
                        <w:spacing w:before="49" w:line="182" w:lineRule="auto"/>
                        <w:ind w:left="20"/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0"/>
                          <w:szCs w:val="10"/>
                        </w:rPr>
                        <w:t>SW27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1043" o:spid="_x0000_s1043" o:spt="1" style="position:absolute;left:0pt;margin-left:155.95pt;margin-top:16.5pt;height:4.2pt;width:1.4pt;z-index:2517514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44" o:spid="_x0000_s1044" style="position:absolute;left:0pt;margin-left:215.9pt;margin-top:31.6pt;height:17.55pt;width:0.05pt;z-index:251736064;mso-width-relative:page;mso-height-relative:page;" filled="f" stroked="t" coordsize="1,350" path="m0,35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753472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295910</wp:posOffset>
            </wp:positionV>
            <wp:extent cx="2585085" cy="74803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85302" cy="74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0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351790</wp:posOffset>
            </wp:positionV>
            <wp:extent cx="320040" cy="321945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0176" cy="32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419735</wp:posOffset>
            </wp:positionV>
            <wp:extent cx="56515" cy="18605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343" cy="18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7145" cy="20955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678" cy="20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DCC9">
      <w:pPr>
        <w:spacing w:line="84" w:lineRule="exact"/>
      </w:pPr>
    </w:p>
    <w:tbl>
      <w:tblPr>
        <w:tblStyle w:val="5"/>
        <w:tblW w:w="364" w:type="dxa"/>
        <w:tblInd w:w="29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</w:tblGrid>
      <w:tr w14:paraId="1D891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364" w:type="dxa"/>
            <w:vAlign w:val="top"/>
          </w:tcPr>
          <w:p w14:paraId="53B7AF64">
            <w:pPr>
              <w:rPr>
                <w:rFonts w:ascii="Arial"/>
                <w:sz w:val="21"/>
              </w:rPr>
            </w:pPr>
            <w:r>
              <w:pict>
                <v:rect id="_x0000_s1045" o:spid="_x0000_s1045" o:spt="1" style="position:absolute;left:0pt;margin-left:1.65pt;margin-top:9.75pt;height:0.35pt;width:15.05pt;mso-position-horizontal-relative:page;mso-position-vertical-relative:page;z-index:25175449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46" o:spid="_x0000_s1046" style="position:absolute;left:0pt;margin-left:10.8pt;margin-top:19.65pt;height:0.05pt;width:3.8pt;mso-position-horizontal-relative:page;mso-position-vertical-relative:page;z-index:251740160;mso-width-relative:page;mso-height-relative:page;" filled="f" stroked="t" coordsize="75,1" path="m75,0l0,0e">
                  <v:fill on="f" focussize="0,0"/>
                  <v:stroke weight="0.01pt" color="#000000" miterlimit="10" joinstyle="miter" endcap="square"/>
                  <v:imagedata o:title=""/>
                  <o:lock v:ext="edit"/>
                </v:shape>
              </w:pict>
            </w:r>
          </w:p>
        </w:tc>
      </w:tr>
      <w:tr w14:paraId="5D14E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" w:hRule="atLeast"/>
        </w:trPr>
        <w:tc>
          <w:tcPr>
            <w:tcW w:w="364" w:type="dxa"/>
            <w:vAlign w:val="top"/>
          </w:tcPr>
          <w:p w14:paraId="0C43C3D3">
            <w:pPr>
              <w:spacing w:line="181" w:lineRule="exact"/>
              <w:rPr>
                <w:rFonts w:ascii="Arial"/>
                <w:sz w:val="15"/>
              </w:rPr>
            </w:pPr>
          </w:p>
        </w:tc>
      </w:tr>
    </w:tbl>
    <w:p w14:paraId="4FE3F754">
      <w:pPr>
        <w:rPr>
          <w:rFonts w:ascii="Arial"/>
          <w:sz w:val="21"/>
        </w:rPr>
      </w:pPr>
    </w:p>
    <w:p w14:paraId="68A1E3AE">
      <w:pPr>
        <w:spacing w:line="220" w:lineRule="exact"/>
      </w:pPr>
    </w:p>
    <w:p w14:paraId="40F2784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6B65F2D">
      <w:pPr>
        <w:pStyle w:val="2"/>
        <w:spacing w:before="41" w:line="186" w:lineRule="auto"/>
        <w:ind w:left="252"/>
      </w:pPr>
      <w:r>
        <w:rPr>
          <w:color w:val="231F20"/>
          <w:spacing w:val="-6"/>
        </w:rPr>
        <w:t>四芯插件 /IP65（P1 平膜型）</w:t>
      </w:r>
    </w:p>
    <w:p w14:paraId="459CFE63">
      <w:pPr>
        <w:spacing w:line="282" w:lineRule="auto"/>
        <w:rPr>
          <w:rFonts w:ascii="Arial"/>
          <w:sz w:val="21"/>
        </w:rPr>
      </w:pPr>
    </w:p>
    <w:p w14:paraId="48C444C9">
      <w:pPr>
        <w:spacing w:before="1" w:line="0" w:lineRule="exact"/>
        <w:ind w:left="521"/>
      </w:pPr>
      <w:r>
        <w:drawing>
          <wp:inline distT="0" distB="0" distL="0" distR="0">
            <wp:extent cx="1748790" cy="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49014" cy="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D382">
      <w:pPr>
        <w:spacing w:line="300" w:lineRule="auto"/>
        <w:rPr>
          <w:rFonts w:ascii="Arial"/>
          <w:sz w:val="21"/>
        </w:rPr>
      </w:pPr>
    </w:p>
    <w:p w14:paraId="5E3D85BB">
      <w:pPr>
        <w:spacing w:before="1" w:line="1202" w:lineRule="exact"/>
      </w:pPr>
      <w:r>
        <w:pict>
          <v:rect id="_x0000_s1047" o:spid="_x0000_s1047" o:spt="1" style="position:absolute;left:0pt;margin-left:21.45pt;margin-top:41.85pt;height:0.4pt;width:0.2pt;z-index:251750400;mso-width-relative:page;mso-height-relative:page;" fillcolor="#000000" filled="t" stroked="f" coordsize="21600,21600">
            <v:path/>
            <v:fill on="t" opacity="31354f" focussize="0,0"/>
            <v:stroke on="f"/>
            <v:imagedata o:title=""/>
            <o:lock v:ext="edit"/>
          </v:rect>
        </w:pict>
      </w:r>
      <w:r>
        <mc:AlternateContent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27305</wp:posOffset>
                </wp:positionV>
                <wp:extent cx="169545" cy="117475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482371" y="27892"/>
                          <a:ext cx="169545" cy="1174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4D49C">
                            <w:pPr>
                              <w:spacing w:before="52" w:line="188" w:lineRule="auto"/>
                              <w:ind w:left="20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SW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1"/>
                                <w:szCs w:val="11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26" o:spt="202" type="#_x0000_t202" style="position:absolute;left:0pt;margin-left:116.7pt;margin-top:2.15pt;height:9.25pt;width:13.35pt;rotation:-5898240f;z-index:251720704;mso-width-relative:page;mso-height-relative:page;" filled="f" stroked="f" coordsize="21600,21600" o:gfxdata="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SchsdgAAAAIAQAADwAA&#10;AAAAAAABACAAAAAiAAAAZHJzL2Rvd25yZXYueG1sUEsBAhQAFAAAAAgAh07iQDV+8pVPAgAAo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3F4D49C">
                      <w:pPr>
                        <w:spacing w:before="52" w:line="188" w:lineRule="auto"/>
                        <w:ind w:left="20"/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SW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1"/>
                          <w:szCs w:val="11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8" o:spid="_x0000_s1048" style="position:absolute;left:0pt;margin-left:185.95pt;margin-top:35.55pt;height:20.25pt;width:0.05pt;z-index:251735040;mso-width-relative:page;mso-height-relative:page;" filled="f" stroked="t" coordsize="1,405" path="m0,404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434340</wp:posOffset>
            </wp:positionV>
            <wp:extent cx="224790" cy="43307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4830" cy="433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430530</wp:posOffset>
            </wp:positionV>
            <wp:extent cx="306705" cy="297815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6846" cy="29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367030</wp:posOffset>
            </wp:positionV>
            <wp:extent cx="1935480" cy="765810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35355" cy="765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291465</wp:posOffset>
            </wp:positionV>
            <wp:extent cx="1186180" cy="535940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86295" cy="53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472440</wp:posOffset>
            </wp:positionV>
            <wp:extent cx="64770" cy="214630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4779" cy="214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drawing>
          <wp:inline distT="0" distB="0" distL="0" distR="0">
            <wp:extent cx="2398395" cy="762635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398861" cy="76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3807">
      <w:pPr>
        <w:spacing w:line="1202" w:lineRule="exact"/>
        <w:sectPr>
          <w:type w:val="continuous"/>
          <w:pgSz w:w="11906" w:h="16838"/>
          <w:pgMar w:top="290" w:right="0" w:bottom="0" w:left="850" w:header="0" w:footer="0" w:gutter="0"/>
          <w:cols w:equalWidth="0" w:num="2">
            <w:col w:w="5707" w:space="100"/>
            <w:col w:w="5249"/>
          </w:cols>
        </w:sectPr>
      </w:pPr>
    </w:p>
    <w:p w14:paraId="280AFA34">
      <w:pPr>
        <w:pStyle w:val="2"/>
        <w:spacing w:before="91" w:line="199" w:lineRule="auto"/>
        <w:ind w:left="1324"/>
      </w:pPr>
      <w:r>
        <w:rPr>
          <w:color w:val="231F20"/>
          <w:spacing w:val="-3"/>
        </w:rPr>
        <w:t xml:space="preserve"> 电缆出线 /IP68                                                          电缆出</w:t>
      </w:r>
      <w:r>
        <w:rPr>
          <w:color w:val="231F20"/>
          <w:spacing w:val="-4"/>
        </w:rPr>
        <w:t>线 /IP65</w:t>
      </w:r>
    </w:p>
    <w:p w14:paraId="0C25EA89">
      <w:pPr>
        <w:spacing w:before="132"/>
      </w:pPr>
    </w:p>
    <w:p w14:paraId="1D1F42A4">
      <w:pPr>
        <w:sectPr>
          <w:type w:val="continuous"/>
          <w:pgSz w:w="11906" w:h="16838"/>
          <w:pgMar w:top="290" w:right="0" w:bottom="0" w:left="850" w:header="0" w:footer="0" w:gutter="0"/>
          <w:cols w:equalWidth="0" w:num="1">
            <w:col w:w="11056"/>
          </w:cols>
        </w:sectPr>
      </w:pPr>
    </w:p>
    <w:p w14:paraId="68839522">
      <w:pPr>
        <w:spacing w:before="42"/>
      </w:pPr>
    </w:p>
    <w:p w14:paraId="4109E120">
      <w:pPr>
        <w:spacing w:before="42"/>
      </w:pPr>
    </w:p>
    <w:p w14:paraId="328D15E1">
      <w:pPr>
        <w:spacing w:before="42"/>
      </w:pPr>
    </w:p>
    <w:p w14:paraId="3B3BBECE">
      <w:pPr>
        <w:spacing w:before="42"/>
      </w:pPr>
    </w:p>
    <w:tbl>
      <w:tblPr>
        <w:tblStyle w:val="5"/>
        <w:tblW w:w="278" w:type="dxa"/>
        <w:tblInd w:w="8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"/>
      </w:tblGrid>
      <w:tr w14:paraId="45FFA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78" w:type="dxa"/>
            <w:vAlign w:val="top"/>
          </w:tcPr>
          <w:p w14:paraId="0E27C1DE">
            <w:pPr>
              <w:rPr>
                <w:rFonts w:ascii="Arial"/>
                <w:sz w:val="21"/>
              </w:rPr>
            </w:pPr>
          </w:p>
        </w:tc>
      </w:tr>
    </w:tbl>
    <w:p w14:paraId="7D503937">
      <w:pPr>
        <w:spacing w:line="253" w:lineRule="auto"/>
        <w:rPr>
          <w:rFonts w:ascii="Arial"/>
          <w:sz w:val="21"/>
        </w:rPr>
      </w:pPr>
    </w:p>
    <w:p w14:paraId="2DD144E7">
      <w:pPr>
        <w:spacing w:line="253" w:lineRule="auto"/>
        <w:rPr>
          <w:rFonts w:ascii="Arial"/>
          <w:sz w:val="21"/>
        </w:rPr>
      </w:pPr>
    </w:p>
    <w:p w14:paraId="6C0CDD45">
      <w:pPr>
        <w:spacing w:line="254" w:lineRule="auto"/>
        <w:rPr>
          <w:rFonts w:ascii="Arial"/>
          <w:sz w:val="21"/>
        </w:rPr>
      </w:pPr>
    </w:p>
    <w:p w14:paraId="17116086">
      <w:pPr>
        <w:pStyle w:val="2"/>
        <w:spacing w:before="86" w:line="189" w:lineRule="auto"/>
        <w:ind w:left="1040"/>
      </w:pPr>
      <w:r>
        <w:rPr>
          <w:color w:val="231F20"/>
          <w:spacing w:val="-5"/>
        </w:rPr>
        <w:t>M12×1 四芯插件 /IP65</w:t>
      </w:r>
    </w:p>
    <w:p w14:paraId="5457D46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0</wp:posOffset>
            </wp:positionV>
            <wp:extent cx="114300" cy="548005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4445" cy="5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F1726">
      <w:pPr>
        <w:spacing w:line="402" w:lineRule="auto"/>
        <w:rPr>
          <w:rFonts w:ascii="Arial"/>
          <w:sz w:val="21"/>
        </w:rPr>
      </w:pPr>
    </w:p>
    <w:p w14:paraId="5266C498">
      <w:pPr>
        <w:spacing w:before="1" w:line="108" w:lineRule="exact"/>
        <w:ind w:firstLine="984"/>
      </w:pPr>
      <w:r>
        <w:drawing>
          <wp:anchor distT="0" distB="0" distL="0" distR="0" simplePos="0" relativeHeight="25171660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113030</wp:posOffset>
            </wp:positionV>
            <wp:extent cx="84455" cy="24257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4390" cy="242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67945</wp:posOffset>
            </wp:positionV>
            <wp:extent cx="114935" cy="40640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5168" cy="40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06680" cy="67945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7220" cy="6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FD35">
      <w:pPr>
        <w:spacing w:before="107" w:line="31" w:lineRule="exact"/>
        <w:ind w:firstLine="343"/>
      </w:pPr>
      <w:r>
        <w:drawing>
          <wp:anchor distT="0" distB="0" distL="0" distR="0" simplePos="0" relativeHeight="25173299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489585</wp:posOffset>
            </wp:positionV>
            <wp:extent cx="6350" cy="698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368300</wp:posOffset>
            </wp:positionV>
            <wp:extent cx="6350" cy="698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678815</wp:posOffset>
            </wp:positionV>
            <wp:extent cx="12065" cy="22225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027" cy="22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9" o:spid="_x0000_s1049" style="position:absolute;left:0pt;margin-left:204.35pt;margin-top:48.45pt;height:0.05pt;width:0.05pt;z-index:251741184;mso-width-relative:page;mso-height-relative:page;" filled="f" stroked="t" coordsize="1,1" path="m0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pict>
          <v:shape id="_x0000_s1050" o:spid="_x0000_s1050" style="position:absolute;left:0pt;margin-left:202.85pt;margin-top:18.15pt;height:31.8pt;width:0.05pt;z-index:251726848;mso-width-relative:page;mso-height-relative:page;" filled="f" stroked="t" coordsize="1,635" path="m0,635l0,635m0,0l0,0e">
            <v:fill on="f" focussize="0,0"/>
            <v:stroke weight="0.01pt" color="#000000" miterlimit="10" joinstyle="miter" endcap="square"/>
            <v:imagedata o:title=""/>
            <o:lock v:ext="edit"/>
          </v:shape>
        </w:pict>
      </w: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997200" cy="113474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996891" cy="113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230505</wp:posOffset>
            </wp:positionV>
            <wp:extent cx="420370" cy="343535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20150" cy="3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428625</wp:posOffset>
            </wp:positionV>
            <wp:extent cx="53975" cy="18859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3968" cy="18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428625</wp:posOffset>
            </wp:positionV>
            <wp:extent cx="360045" cy="208915"/>
            <wp:effectExtent l="0" t="0" r="0" b="0"/>
            <wp:wrapNone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60038" cy="20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247015</wp:posOffset>
            </wp:positionV>
            <wp:extent cx="53975" cy="188595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3968" cy="18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227330</wp:posOffset>
            </wp:positionV>
            <wp:extent cx="360045" cy="208915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60037" cy="20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105410</wp:posOffset>
            </wp:positionV>
            <wp:extent cx="68580" cy="22225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8707" cy="22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69850" cy="19050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0294" cy="1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67F6">
      <w:pPr>
        <w:spacing w:line="42" w:lineRule="exact"/>
      </w:pPr>
    </w:p>
    <w:tbl>
      <w:tblPr>
        <w:tblStyle w:val="5"/>
        <w:tblW w:w="477" w:type="dxa"/>
        <w:tblInd w:w="2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</w:tblGrid>
      <w:tr w14:paraId="4F2BF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77" w:type="dxa"/>
            <w:vAlign w:val="top"/>
          </w:tcPr>
          <w:p w14:paraId="4319FC67">
            <w:pPr>
              <w:spacing w:line="119" w:lineRule="exact"/>
              <w:ind w:firstLine="426"/>
            </w:pPr>
            <w: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rightMargin">
                    <wp:posOffset>-24130</wp:posOffset>
                  </wp:positionH>
                  <wp:positionV relativeFrom="topMargin">
                    <wp:posOffset>-5080</wp:posOffset>
                  </wp:positionV>
                  <wp:extent cx="30480" cy="29845"/>
                  <wp:effectExtent l="0" t="0" r="0" b="0"/>
                  <wp:wrapNone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" cy="3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7696" behindDoc="1" locked="0" layoutInCell="1" allowOverlap="1">
                  <wp:simplePos x="0" y="0"/>
                  <wp:positionH relativeFrom="rightMargin">
                    <wp:posOffset>-302260</wp:posOffset>
                  </wp:positionH>
                  <wp:positionV relativeFrom="topMargin">
                    <wp:posOffset>-3810</wp:posOffset>
                  </wp:positionV>
                  <wp:extent cx="31750" cy="81280"/>
                  <wp:effectExtent l="0" t="0" r="0" b="0"/>
                  <wp:wrapNone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7" cy="8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rightMargin">
                    <wp:posOffset>-301625</wp:posOffset>
                  </wp:positionH>
                  <wp:positionV relativeFrom="topMargin">
                    <wp:posOffset>-5080</wp:posOffset>
                  </wp:positionV>
                  <wp:extent cx="30480" cy="29845"/>
                  <wp:effectExtent l="0" t="0" r="0" b="0"/>
                  <wp:wrapNone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" cy="3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5648" behindDoc="1" locked="0" layoutInCell="1" allowOverlap="1">
                  <wp:simplePos x="0" y="0"/>
                  <wp:positionH relativeFrom="rightMargin">
                    <wp:posOffset>-302260</wp:posOffset>
                  </wp:positionH>
                  <wp:positionV relativeFrom="topMargin">
                    <wp:posOffset>74930</wp:posOffset>
                  </wp:positionV>
                  <wp:extent cx="31750" cy="80645"/>
                  <wp:effectExtent l="0" t="0" r="0" b="0"/>
                  <wp:wrapNone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" cy="8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2"/>
              </w:rPr>
              <w:drawing>
                <wp:inline distT="0" distB="0" distL="0" distR="0">
                  <wp:extent cx="25400" cy="75565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" cy="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6C93E">
            <w:pPr>
              <w:spacing w:line="111" w:lineRule="exact"/>
              <w:ind w:firstLine="427"/>
            </w:pPr>
            <w:r>
              <w:rPr>
                <w:position w:val="-2"/>
              </w:rPr>
              <w:drawing>
                <wp:inline distT="0" distB="0" distL="0" distR="0">
                  <wp:extent cx="24765" cy="70485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7" cy="7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4AF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7" w:type="dxa"/>
            <w:vAlign w:val="top"/>
          </w:tcPr>
          <w:p w14:paraId="58356311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9984" behindDoc="1" locked="0" layoutInCell="1" allowOverlap="1">
                  <wp:simplePos x="0" y="0"/>
                  <wp:positionH relativeFrom="rightMargin">
                    <wp:posOffset>-302895</wp:posOffset>
                  </wp:positionH>
                  <wp:positionV relativeFrom="topMargin">
                    <wp:posOffset>-5080</wp:posOffset>
                  </wp:positionV>
                  <wp:extent cx="309880" cy="315595"/>
                  <wp:effectExtent l="0" t="0" r="0" b="0"/>
                  <wp:wrapNone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0" cy="31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262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77" w:type="dxa"/>
            <w:vAlign w:val="top"/>
          </w:tcPr>
          <w:p w14:paraId="6648EFC2">
            <w:pPr>
              <w:spacing w:line="121" w:lineRule="exact"/>
            </w:pPr>
            <w:r>
              <w:drawing>
                <wp:anchor distT="0" distB="0" distL="0" distR="0" simplePos="0" relativeHeight="251680768" behindDoc="1" locked="0" layoutInCell="1" allowOverlap="1">
                  <wp:simplePos x="0" y="0"/>
                  <wp:positionH relativeFrom="rightMargin">
                    <wp:posOffset>-24130</wp:posOffset>
                  </wp:positionH>
                  <wp:positionV relativeFrom="topMargin">
                    <wp:posOffset>128270</wp:posOffset>
                  </wp:positionV>
                  <wp:extent cx="30480" cy="29845"/>
                  <wp:effectExtent l="0" t="0" r="0" b="0"/>
                  <wp:wrapNone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" cy="3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1792" behindDoc="1" locked="0" layoutInCell="1" allowOverlap="1">
                  <wp:simplePos x="0" y="0"/>
                  <wp:positionH relativeFrom="rightMargin">
                    <wp:posOffset>-302260</wp:posOffset>
                  </wp:positionH>
                  <wp:positionV relativeFrom="topMargin">
                    <wp:posOffset>75565</wp:posOffset>
                  </wp:positionV>
                  <wp:extent cx="31750" cy="81280"/>
                  <wp:effectExtent l="0" t="0" r="0" b="0"/>
                  <wp:wrapNone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0" cy="8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9744" behindDoc="1" locked="0" layoutInCell="1" allowOverlap="1">
                  <wp:simplePos x="0" y="0"/>
                  <wp:positionH relativeFrom="rightMargin">
                    <wp:posOffset>-301625</wp:posOffset>
                  </wp:positionH>
                  <wp:positionV relativeFrom="topMargin">
                    <wp:posOffset>128270</wp:posOffset>
                  </wp:positionV>
                  <wp:extent cx="30480" cy="29845"/>
                  <wp:effectExtent l="0" t="0" r="0" b="0"/>
                  <wp:wrapNone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" cy="3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2816" behindDoc="1" locked="0" layoutInCell="1" allowOverlap="1">
                  <wp:simplePos x="0" y="0"/>
                  <wp:positionH relativeFrom="rightMargin">
                    <wp:posOffset>-24765</wp:posOffset>
                  </wp:positionH>
                  <wp:positionV relativeFrom="topMargin">
                    <wp:posOffset>-2540</wp:posOffset>
                  </wp:positionV>
                  <wp:extent cx="31750" cy="80645"/>
                  <wp:effectExtent l="0" t="0" r="0" b="0"/>
                  <wp:wrapNone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" cy="8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2"/>
              </w:rPr>
              <w:drawing>
                <wp:inline distT="0" distB="0" distL="0" distR="0">
                  <wp:extent cx="25400" cy="76835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4" cy="7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2638C">
            <w:pPr>
              <w:spacing w:line="109" w:lineRule="exact"/>
              <w:ind w:firstLine="426"/>
            </w:pPr>
            <w:r>
              <w:rPr>
                <w:position w:val="-2"/>
              </w:rPr>
              <w:drawing>
                <wp:inline distT="0" distB="0" distL="0" distR="0">
                  <wp:extent cx="25400" cy="69215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" cy="69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4A635">
      <w:pPr>
        <w:spacing w:line="261" w:lineRule="auto"/>
        <w:rPr>
          <w:rFonts w:ascii="Arial"/>
          <w:sz w:val="21"/>
        </w:rPr>
      </w:pPr>
    </w:p>
    <w:p w14:paraId="4415D690">
      <w:pPr>
        <w:spacing w:line="262" w:lineRule="auto"/>
        <w:rPr>
          <w:rFonts w:ascii="Arial"/>
          <w:sz w:val="21"/>
        </w:rPr>
      </w:pPr>
    </w:p>
    <w:p w14:paraId="48754832">
      <w:pPr>
        <w:spacing w:line="262" w:lineRule="auto"/>
        <w:rPr>
          <w:rFonts w:ascii="Arial"/>
          <w:sz w:val="21"/>
        </w:rPr>
      </w:pPr>
    </w:p>
    <w:p w14:paraId="37434CB9">
      <w:pPr>
        <w:pStyle w:val="2"/>
        <w:spacing w:before="86" w:line="209" w:lineRule="exact"/>
        <w:ind w:left="1053"/>
      </w:pPr>
      <w:r>
        <w:rPr>
          <w:color w:val="231F20"/>
          <w:spacing w:val="-4"/>
        </w:rPr>
        <w:t xml:space="preserve"> 电缆出线 /IP66( 隔爆型 )</w:t>
      </w:r>
    </w:p>
    <w:p w14:paraId="5AE513AB">
      <w:pPr>
        <w:spacing w:line="209" w:lineRule="exact"/>
        <w:sectPr>
          <w:type w:val="continuous"/>
          <w:pgSz w:w="11906" w:h="16838"/>
          <w:pgMar w:top="290" w:right="0" w:bottom="0" w:left="850" w:header="0" w:footer="0" w:gutter="0"/>
          <w:cols w:equalWidth="0" w:num="2">
            <w:col w:w="5330" w:space="100"/>
            <w:col w:w="5626"/>
          </w:cols>
        </w:sectPr>
      </w:pPr>
    </w:p>
    <w:p w14:paraId="2B860B97"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-5690870</wp:posOffset>
            </wp:positionV>
            <wp:extent cx="2327275" cy="1687830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326968" cy="1687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268AA">
      <w:pPr>
        <w:spacing w:before="78" w:line="222" w:lineRule="auto"/>
        <w:ind w:left="24"/>
        <w:rPr>
          <w:rFonts w:ascii="黑体" w:hAnsi="黑体" w:eastAsia="黑体" w:cs="黑体"/>
          <w:sz w:val="24"/>
          <w:szCs w:val="24"/>
        </w:rPr>
      </w:pPr>
      <w:r>
        <w:pict>
          <v:shape id="_x0000_s1052" o:spid="_x0000_s1052" o:spt="202" type="#_x0000_t202" style="position:absolute;left:0pt;margin-left:306.1pt;margin-top:32pt;height:14.6pt;width:72.1pt;z-index:2517104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FF47C9">
                  <w:pPr>
                    <w:spacing w:before="19" w:line="220" w:lineRule="auto"/>
                    <w:rPr>
                      <w:rFonts w:hint="default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接插件</w:t>
                  </w:r>
                  <w:r>
                    <w:rPr>
                      <w:rFonts w:hint="eastAsia" w:ascii="宋体" w:hAnsi="宋体" w:eastAsia="宋体" w:cs="宋体"/>
                      <w:color w:val="231F20"/>
                      <w:spacing w:val="-2"/>
                      <w:sz w:val="20"/>
                      <w:szCs w:val="20"/>
                      <w:lang w:val="en-US" w:eastAsia="zh-CN"/>
                    </w:rPr>
                    <w:t>-航插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396.9pt;margin-top:32pt;height:29.6pt;width:31.6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2FF7F9">
                  <w:pPr>
                    <w:spacing w:before="19" w:line="264" w:lineRule="auto"/>
                    <w:ind w:left="213" w:right="20" w:hanging="19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3"/>
                      <w:sz w:val="20"/>
                      <w:szCs w:val="20"/>
                    </w:rPr>
                    <w:t>两线制</w:t>
                  </w:r>
                  <w:r>
                    <w:rPr>
                      <w:rFonts w:ascii="宋体" w:hAnsi="宋体" w:eastAsia="宋体" w:cs="宋体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pacing w:val="-1"/>
                      <w:sz w:val="20"/>
                      <w:szCs w:val="20"/>
                    </w:rPr>
                    <w:t>V+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451.4pt;margin-top:32pt;height:55.25pt;width:31.65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93716E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三线制</w:t>
                  </w:r>
                </w:p>
                <w:p w14:paraId="305FE812">
                  <w:pPr>
                    <w:spacing w:before="117" w:line="180" w:lineRule="auto"/>
                    <w:ind w:left="215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1"/>
                      <w:sz w:val="20"/>
                      <w:szCs w:val="20"/>
                    </w:rPr>
                    <w:t>V+</w:t>
                  </w:r>
                </w:p>
                <w:p w14:paraId="5DC1E3E3">
                  <w:pPr>
                    <w:spacing w:before="60" w:line="181" w:lineRule="auto"/>
                    <w:ind w:left="16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GND</w:t>
                  </w:r>
                </w:p>
                <w:p w14:paraId="0DAF4B39">
                  <w:pPr>
                    <w:spacing w:before="60" w:line="181" w:lineRule="auto"/>
                    <w:ind w:left="11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OUT+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353.15pt;margin-top:48.05pt;height:39.85pt;width:24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59994C">
                  <w:pPr>
                    <w:spacing w:before="19" w:line="233" w:lineRule="auto"/>
                    <w:ind w:left="20" w:right="20" w:firstLine="12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10"/>
                      <w:sz w:val="20"/>
                      <w:szCs w:val="20"/>
                    </w:rPr>
                    <w:t>1/</w:t>
                  </w:r>
                  <w:r>
                    <w:rPr>
                      <w:rFonts w:ascii="宋体" w:hAnsi="宋体" w:eastAsia="宋体" w:cs="宋体"/>
                      <w:color w:val="231F20"/>
                      <w:spacing w:val="-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pacing w:val="-10"/>
                      <w:sz w:val="20"/>
                      <w:szCs w:val="20"/>
                    </w:rPr>
                    <w:t>棕</w:t>
                  </w:r>
                  <w:r>
                    <w:rPr>
                      <w:rFonts w:ascii="宋体" w:hAnsi="宋体" w:eastAsia="宋体" w:cs="宋体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pacing w:val="-16"/>
                      <w:sz w:val="20"/>
                      <w:szCs w:val="20"/>
                    </w:rPr>
                    <w:t>2/</w:t>
                  </w:r>
                  <w:r>
                    <w:rPr>
                      <w:rFonts w:ascii="宋体" w:hAnsi="宋体" w:eastAsia="宋体" w:cs="宋体"/>
                      <w:color w:val="231F20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pacing w:val="-16"/>
                      <w:sz w:val="20"/>
                      <w:szCs w:val="20"/>
                    </w:rPr>
                    <w:t>白</w:t>
                  </w:r>
                  <w:r>
                    <w:rPr>
                      <w:rFonts w:ascii="宋体" w:hAnsi="宋体" w:eastAsia="宋体" w:cs="宋体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pacing w:val="-7"/>
                      <w:sz w:val="20"/>
                      <w:szCs w:val="20"/>
                    </w:rPr>
                    <w:t>3/</w:t>
                  </w:r>
                  <w:r>
                    <w:rPr>
                      <w:rFonts w:ascii="宋体" w:hAnsi="宋体" w:eastAsia="宋体" w:cs="宋体"/>
                      <w:color w:val="231F20"/>
                      <w:spacing w:val="-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pacing w:val="-7"/>
                      <w:sz w:val="20"/>
                      <w:szCs w:val="20"/>
                    </w:rPr>
                    <w:t>蓝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409.3pt;margin-top:65.65pt;height:8.75pt;width:6.7pt;z-index:2517258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58D3C4">
                  <w:pPr>
                    <w:spacing w:before="20" w:line="134" w:lineRule="exact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position w:val="-10"/>
                      <w:sz w:val="20"/>
                      <w:szCs w:val="20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394.45pt;margin-top:73.75pt;height:14.2pt;width:36.55pt;z-index:251713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11945D">
                  <w:pPr>
                    <w:spacing w:before="19" w:line="225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0V/OUT+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355600</wp:posOffset>
            </wp:positionV>
            <wp:extent cx="6081395" cy="742950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81299" cy="74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231F20"/>
          <w:spacing w:val="-5"/>
          <w:sz w:val="24"/>
          <w:szCs w:val="24"/>
        </w:rPr>
        <w:t>电气连接</w:t>
      </w:r>
    </w:p>
    <w:p w14:paraId="54C656D6">
      <w:pPr>
        <w:spacing w:line="193" w:lineRule="exact"/>
      </w:pPr>
    </w:p>
    <w:tbl>
      <w:tblPr>
        <w:tblStyle w:val="5"/>
        <w:tblW w:w="430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650"/>
        <w:gridCol w:w="1063"/>
        <w:gridCol w:w="1120"/>
      </w:tblGrid>
      <w:tr w14:paraId="0A847ED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121" w:type="dxa"/>
            <w:gridSpan w:val="2"/>
            <w:shd w:val="clear" w:color="auto" w:fill="C0C0C0"/>
            <w:vAlign w:val="top"/>
          </w:tcPr>
          <w:p w14:paraId="3E178EC4">
            <w:pPr>
              <w:spacing w:before="70" w:line="220" w:lineRule="auto"/>
              <w:ind w:firstLine="196" w:firstLineChars="1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接插件</w:t>
            </w:r>
            <w:r>
              <w:rPr>
                <w:rFonts w:hint="eastAsia" w:ascii="宋体" w:hAnsi="宋体" w:eastAsia="宋体" w:cs="宋体"/>
                <w:color w:val="231F20"/>
                <w:spacing w:val="-2"/>
                <w:sz w:val="20"/>
                <w:szCs w:val="20"/>
                <w:lang w:val="en-US" w:eastAsia="zh-CN"/>
              </w:rPr>
              <w:t>-直角弯头</w:t>
            </w:r>
          </w:p>
        </w:tc>
        <w:tc>
          <w:tcPr>
            <w:tcW w:w="1063" w:type="dxa"/>
            <w:shd w:val="clear" w:color="auto" w:fill="C0C0C0"/>
            <w:vAlign w:val="top"/>
          </w:tcPr>
          <w:p w14:paraId="14B81C46">
            <w:pPr>
              <w:spacing w:before="71" w:line="220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两线制</w:t>
            </w:r>
          </w:p>
        </w:tc>
        <w:tc>
          <w:tcPr>
            <w:tcW w:w="1120" w:type="dxa"/>
            <w:shd w:val="clear" w:color="auto" w:fill="C0C0C0"/>
            <w:vAlign w:val="top"/>
          </w:tcPr>
          <w:p w14:paraId="76559714">
            <w:pPr>
              <w:spacing w:before="71" w:line="22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三线制</w:t>
            </w:r>
          </w:p>
        </w:tc>
      </w:tr>
      <w:tr w14:paraId="61970BE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 w14:paraId="774FE13D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4323C457">
            <w:pPr>
              <w:spacing w:before="60" w:line="171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top"/>
          </w:tcPr>
          <w:p w14:paraId="0CBD20AB">
            <w:pPr>
              <w:spacing w:before="62" w:line="16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V+</w:t>
            </w:r>
          </w:p>
        </w:tc>
        <w:tc>
          <w:tcPr>
            <w:tcW w:w="1120" w:type="dxa"/>
            <w:vAlign w:val="top"/>
          </w:tcPr>
          <w:p w14:paraId="7F70FAFC">
            <w:pPr>
              <w:spacing w:before="62" w:line="169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V+</w:t>
            </w:r>
          </w:p>
        </w:tc>
      </w:tr>
      <w:tr w14:paraId="6FDC546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71" w:type="dxa"/>
            <w:vMerge w:val="continue"/>
            <w:tcBorders>
              <w:top w:val="nil"/>
              <w:bottom w:val="nil"/>
            </w:tcBorders>
            <w:vAlign w:val="top"/>
          </w:tcPr>
          <w:p w14:paraId="5C783A09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21D0FC2">
            <w:pPr>
              <w:spacing w:before="68" w:line="173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top"/>
          </w:tcPr>
          <w:p w14:paraId="152ECA90">
            <w:pPr>
              <w:spacing w:before="35" w:line="204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0V/OUT+</w:t>
            </w:r>
          </w:p>
        </w:tc>
        <w:tc>
          <w:tcPr>
            <w:tcW w:w="1120" w:type="dxa"/>
            <w:vAlign w:val="top"/>
          </w:tcPr>
          <w:p w14:paraId="3398987B">
            <w:pPr>
              <w:spacing w:before="68" w:line="173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GND</w:t>
            </w:r>
          </w:p>
        </w:tc>
      </w:tr>
      <w:tr w14:paraId="3D9EA90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 w14:paraId="1454D400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4163545B">
            <w:pPr>
              <w:spacing w:before="61" w:line="167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top"/>
          </w:tcPr>
          <w:p w14:paraId="37F98323">
            <w:pPr>
              <w:spacing w:before="122" w:line="120" w:lineRule="exact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position w:val="-9"/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top"/>
          </w:tcPr>
          <w:p w14:paraId="0DF7BAF0">
            <w:pPr>
              <w:spacing w:before="61" w:line="167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OUT+</w:t>
            </w:r>
          </w:p>
        </w:tc>
      </w:tr>
    </w:tbl>
    <w:p w14:paraId="292D431A">
      <w:pPr>
        <w:spacing w:line="377" w:lineRule="auto"/>
        <w:rPr>
          <w:rFonts w:ascii="Arial"/>
          <w:sz w:val="21"/>
        </w:rPr>
      </w:pPr>
    </w:p>
    <w:p w14:paraId="7FA526B4">
      <w:pPr>
        <w:spacing w:before="66" w:line="220" w:lineRule="auto"/>
        <w:ind w:left="2367"/>
        <w:rPr>
          <w:rFonts w:ascii="宋体" w:hAnsi="宋体" w:eastAsia="宋体" w:cs="宋体"/>
          <w:sz w:val="20"/>
          <w:szCs w:val="20"/>
        </w:rPr>
      </w:pPr>
      <w:r>
        <w:pict>
          <v:shape id="_x0000_s1058" o:spid="_x0000_s1058" o:spt="202" type="#_x0000_t202" style="position:absolute;left:0pt;margin-left:82.45pt;margin-top:17.95pt;height:38.7pt;width:13.55pt;z-index:251714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C84973D">
                  <w:pPr>
                    <w:spacing w:before="20" w:line="206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z w:val="20"/>
                      <w:szCs w:val="20"/>
                    </w:rPr>
                    <w:t>红</w:t>
                  </w:r>
                  <w:r>
                    <w:rPr>
                      <w:rFonts w:ascii="宋体" w:hAnsi="宋体" w:eastAsia="宋体" w:cs="宋体"/>
                      <w:color w:val="231F20"/>
                      <w:spacing w:val="-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z w:val="20"/>
                      <w:szCs w:val="20"/>
                    </w:rPr>
                    <w:t>黑</w:t>
                  </w:r>
                  <w:r>
                    <w:rPr>
                      <w:rFonts w:ascii="宋体" w:hAnsi="宋体" w:eastAsia="宋体" w:cs="宋体"/>
                      <w:color w:val="231F20"/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231F20"/>
                      <w:sz w:val="20"/>
                      <w:szCs w:val="20"/>
                    </w:rPr>
                    <w:t>白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-732790</wp:posOffset>
            </wp:positionV>
            <wp:extent cx="4109085" cy="146240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109241" cy="1462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9" o:spid="_x0000_s1059" o:spt="202" type="#_x0000_t202" style="position:absolute;left:0pt;margin-left:18.7pt;margin-top:2.25pt;height:13.9pt;width:69.35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730238"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3"/>
                      <w:sz w:val="20"/>
                      <w:szCs w:val="20"/>
                    </w:rPr>
                    <w:t>电缆出线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71.85pt;margin-top:2.25pt;height:55.9pt;width:31.6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BFC1C4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三线制</w:t>
                  </w:r>
                </w:p>
                <w:p w14:paraId="0330D818">
                  <w:pPr>
                    <w:spacing w:before="110" w:line="180" w:lineRule="auto"/>
                    <w:ind w:left="215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1"/>
                      <w:sz w:val="20"/>
                      <w:szCs w:val="20"/>
                    </w:rPr>
                    <w:t>V+</w:t>
                  </w:r>
                </w:p>
                <w:p w14:paraId="65F10EDB">
                  <w:pPr>
                    <w:spacing w:before="76" w:line="181" w:lineRule="auto"/>
                    <w:ind w:left="16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GND</w:t>
                  </w:r>
                </w:p>
                <w:p w14:paraId="26DE146E">
                  <w:pPr>
                    <w:spacing w:before="65" w:line="181" w:lineRule="auto"/>
                    <w:ind w:left="11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2"/>
                      <w:sz w:val="20"/>
                      <w:szCs w:val="20"/>
                    </w:rPr>
                    <w:t>OUT+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231F20"/>
          <w:spacing w:val="-2"/>
          <w:sz w:val="20"/>
          <w:szCs w:val="20"/>
        </w:rPr>
        <w:t>两线制</w:t>
      </w:r>
    </w:p>
    <w:p w14:paraId="3B6AB4CF">
      <w:pPr>
        <w:spacing w:before="110" w:line="180" w:lineRule="auto"/>
        <w:ind w:left="2562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71755</wp:posOffset>
            </wp:positionV>
            <wp:extent cx="876300" cy="381000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75989" cy="38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231F20"/>
          <w:spacing w:val="-1"/>
          <w:sz w:val="20"/>
          <w:szCs w:val="20"/>
        </w:rPr>
        <w:t>V+</w:t>
      </w:r>
    </w:p>
    <w:p w14:paraId="6A95180C">
      <w:pPr>
        <w:spacing w:before="42" w:line="225" w:lineRule="auto"/>
        <w:ind w:left="23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-2"/>
          <w:sz w:val="20"/>
          <w:szCs w:val="20"/>
        </w:rPr>
        <w:t>0V/OUT+</w:t>
      </w:r>
    </w:p>
    <w:p w14:paraId="5A6D94D1">
      <w:pPr>
        <w:spacing w:before="113" w:line="135" w:lineRule="exact"/>
        <w:ind w:left="26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position w:val="-10"/>
          <w:sz w:val="20"/>
          <w:szCs w:val="20"/>
        </w:rPr>
        <w:t>-</w:t>
      </w:r>
    </w:p>
    <w:p w14:paraId="5D274624">
      <w:pPr>
        <w:spacing w:before="19"/>
      </w:pPr>
    </w:p>
    <w:p w14:paraId="1075AD98">
      <w:pPr>
        <w:spacing w:before="1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使用与安装</w:t>
      </w:r>
    </w:p>
    <w:p w14:paraId="377834D4">
      <w:pPr>
        <w:spacing w:before="19"/>
        <w:rPr>
          <w:rFonts w:hint="eastAsia"/>
        </w:rPr>
      </w:pPr>
      <w:r>
        <w:rPr>
          <w:rFonts w:hint="eastAsia"/>
        </w:rPr>
        <w:t>(1) 压力变送器可直接安装在测量点上，该测量点位于温度变化较小的地方，同时要避免震动和冲击</w:t>
      </w:r>
    </w:p>
    <w:p w14:paraId="02C64E56">
      <w:pPr>
        <w:spacing w:before="19"/>
        <w:rPr>
          <w:rFonts w:hint="eastAsia"/>
        </w:rPr>
      </w:pPr>
      <w:r>
        <w:rPr>
          <w:rFonts w:hint="eastAsia"/>
        </w:rPr>
        <w:t>的影响，从而减少外部环境对测量精度的影响。</w:t>
      </w:r>
    </w:p>
    <w:p w14:paraId="4106FA7A">
      <w:pPr>
        <w:spacing w:before="19"/>
        <w:rPr>
          <w:rFonts w:hint="eastAsia"/>
        </w:rPr>
      </w:pPr>
      <w:r>
        <w:rPr>
          <w:rFonts w:hint="eastAsia"/>
        </w:rPr>
        <w:t>(2) 压力变送器应使用在对硅和不锈钢无腐蚀的介质中，所测系统瞬间可能出现的最大压力不能超过</w:t>
      </w:r>
    </w:p>
    <w:p w14:paraId="60309A6A">
      <w:pPr>
        <w:spacing w:before="19"/>
        <w:rPr>
          <w:rFonts w:hint="eastAsia"/>
        </w:rPr>
      </w:pPr>
      <w:r>
        <w:rPr>
          <w:rFonts w:hint="eastAsia"/>
        </w:rPr>
        <w:t>过载压力额定值。压力变送器的背端不能接触导电性、腐蚀性液体或气体。</w:t>
      </w:r>
    </w:p>
    <w:p w14:paraId="368A59ED">
      <w:pPr>
        <w:spacing w:before="19"/>
        <w:rPr>
          <w:rFonts w:hint="eastAsia"/>
        </w:rPr>
      </w:pPr>
      <w:r>
        <w:rPr>
          <w:rFonts w:hint="eastAsia"/>
        </w:rPr>
        <w:t>(3) 信号线不应该与其它电源线一同布线（无论是通过线管还是明线槽），并且应远离大功率设备，</w:t>
      </w:r>
    </w:p>
    <w:p w14:paraId="1F0995AA">
      <w:pPr>
        <w:spacing w:before="19"/>
        <w:rPr>
          <w:rFonts w:hint="eastAsia"/>
        </w:rPr>
      </w:pPr>
      <w:r>
        <w:rPr>
          <w:rFonts w:hint="eastAsia"/>
        </w:rPr>
        <w:t>避免其他电器设备产生的磁场或电场对变送器信号造成干扰。</w:t>
      </w:r>
    </w:p>
    <w:p w14:paraId="18581DE5">
      <w:pPr>
        <w:spacing w:before="19"/>
        <w:sectPr>
          <w:type w:val="continuous"/>
          <w:pgSz w:w="11906" w:h="16838"/>
          <w:pgMar w:top="290" w:right="0" w:bottom="0" w:left="850" w:header="0" w:footer="0" w:gutter="0"/>
          <w:cols w:equalWidth="0" w:num="1">
            <w:col w:w="11056"/>
          </w:cols>
        </w:sectPr>
      </w:pPr>
    </w:p>
    <w:p w14:paraId="440657D9">
      <w:pPr>
        <w:pStyle w:val="2"/>
        <w:spacing w:before="86" w:line="162" w:lineRule="auto"/>
        <w:jc w:val="right"/>
        <w:rPr>
          <w:sz w:val="18"/>
          <w:szCs w:val="18"/>
        </w:rPr>
      </w:pPr>
      <w:r>
        <w:rPr>
          <w:rFonts w:hint="eastAsia"/>
          <w:color w:val="FFFFFF"/>
          <w:sz w:val="12"/>
          <w:szCs w:val="12"/>
          <w:shd w:val="clear" w:fill="717071"/>
          <w:lang w:val="en-US" w:eastAsia="zh-CN"/>
        </w:rPr>
        <w:t xml:space="preserve">         </w:t>
      </w:r>
      <w:r>
        <w:rPr>
          <w:color w:val="FFFFFF"/>
          <w:sz w:val="12"/>
          <w:szCs w:val="12"/>
          <w:shd w:val="clear" w:fill="717071"/>
        </w:rPr>
        <w:t xml:space="preserve">                                                                                                             </w:t>
      </w:r>
      <w:r>
        <w:rPr>
          <w:color w:val="FFFFFF"/>
          <w:spacing w:val="-1"/>
          <w:sz w:val="12"/>
          <w:szCs w:val="12"/>
          <w:shd w:val="clear" w:fill="717071"/>
        </w:rPr>
        <w:t xml:space="preserve">                                                                                    </w:t>
      </w:r>
      <w:r>
        <w:rPr>
          <w:color w:val="FFFFFF"/>
          <w:spacing w:val="19"/>
          <w:w w:val="101"/>
          <w:sz w:val="12"/>
          <w:szCs w:val="12"/>
        </w:rPr>
        <w:t xml:space="preserve"> </w:t>
      </w:r>
    </w:p>
    <w:p w14:paraId="4B0B0DBC">
      <w:pPr>
        <w:spacing w:line="29" w:lineRule="exact"/>
        <w:jc w:val="both"/>
      </w:pPr>
    </w:p>
    <w:p w14:paraId="73D34798">
      <w:pPr>
        <w:spacing w:line="14" w:lineRule="auto"/>
        <w:jc w:val="both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5C1F382">
      <w:pPr>
        <w:spacing w:before="104" w:line="194" w:lineRule="auto"/>
        <w:rPr>
          <w:rFonts w:hint="default" w:ascii="Arial" w:hAnsi="Arial" w:eastAsia="宋体" w:cs="Arial"/>
          <w:sz w:val="20"/>
          <w:szCs w:val="20"/>
          <w:lang w:val="en-US" w:eastAsia="zh-CN"/>
        </w:rPr>
        <w:sectPr>
          <w:type w:val="continuous"/>
          <w:pgSz w:w="11906" w:h="16838"/>
          <w:pgMar w:top="290" w:right="0" w:bottom="0" w:left="850" w:header="0" w:footer="0" w:gutter="0"/>
          <w:cols w:equalWidth="0" w:num="2" w:sep="1">
            <w:col w:w="9926" w:space="77"/>
            <w:col w:w="1052"/>
          </w:cols>
        </w:sectPr>
      </w:pPr>
      <w:r>
        <w:rPr>
          <w:rFonts w:hint="eastAsia" w:eastAsia="宋体" w:cs="Arial"/>
          <w:b/>
          <w:bCs/>
          <w:color w:val="BCBDC0"/>
          <w:spacing w:val="-3"/>
          <w:sz w:val="20"/>
          <w:szCs w:val="20"/>
          <w:lang w:val="en-US" w:eastAsia="zh-CN"/>
        </w:rPr>
        <w:t>02</w:t>
      </w:r>
    </w:p>
    <w:p w14:paraId="1CAAB552">
      <w:pPr>
        <w:spacing w:before="86" w:line="194" w:lineRule="auto"/>
        <w:rPr>
          <w:lang w:val="en-US" w:eastAsia="en-US"/>
        </w:rPr>
      </w:pPr>
    </w:p>
    <w:sectPr>
      <w:headerReference r:id="rId6" w:type="default"/>
      <w:type w:val="continuous"/>
      <w:pgSz w:w="11906" w:h="16838"/>
      <w:pgMar w:top="290" w:right="0" w:bottom="0" w:left="850" w:header="0" w:footer="0" w:gutter="0"/>
      <w:cols w:equalWidth="0" w:num="3">
        <w:col w:w="8350" w:space="73"/>
        <w:col w:w="1548" w:space="21"/>
        <w:col w:w="10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CCA6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7461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lM2QwY2Q5MDM4ODA2MDQ0NmE2YzQyN2VhMzZiZDUifQ=="/>
  </w:docVars>
  <w:rsids>
    <w:rsidRoot w:val="00000000"/>
    <w:rsid w:val="07A62449"/>
    <w:rsid w:val="3C104873"/>
    <w:rsid w:val="3D766561"/>
    <w:rsid w:val="54F762FF"/>
    <w:rsid w:val="59550ECD"/>
    <w:rsid w:val="68FF2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4" Type="http://schemas.openxmlformats.org/officeDocument/2006/relationships/fontTable" Target="fontTable.xml"/><Relationship Id="rId83" Type="http://schemas.openxmlformats.org/officeDocument/2006/relationships/customXml" Target="../customXml/item1.xml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image" Target="media/image1.png"/><Relationship Id="rId79" Type="http://schemas.openxmlformats.org/officeDocument/2006/relationships/image" Target="media/image72.png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theme" Target="theme/theme1.xml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header" Target="header2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header" Target="head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jpe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9"/>
    <customShpInfo spid="_x0000_s1051"/>
    <customShpInfo spid="_x0000_s1026" textRotate="1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1015</Words>
  <Characters>1539</Characters>
  <TotalTime>14</TotalTime>
  <ScaleCrop>false</ScaleCrop>
  <LinksUpToDate>false</LinksUpToDate>
  <CharactersWithSpaces>2076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2023-08-25T17:10:00Z</dcterms:created>
  <dc:creator>Administrator</dc:creator>
  <cp:lastModifiedBy>崔承庆</cp:lastModifiedBy>
  <dcterms:modified xsi:type="dcterms:W3CDTF">2025-06-20T05:41:29Z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2024-08-28T10:57:07Z</vt:filetime>
  </property>
  <property fmtid="{D5CDD505-2E9C-101B-9397-08002B2CF9AE}" pid="4" name="KSOProductBuildVer">
    <vt:lpwstr>2052-12.1.0.21541</vt:lpwstr>
  </property>
  <property fmtid="{D5CDD505-2E9C-101B-9397-08002B2CF9AE}" pid="5" name="ICV">
    <vt:lpwstr>2114FC7C49644BF1BA1AAC9290DCC36F_13</vt:lpwstr>
  </property>
  <property fmtid="{D5CDD505-2E9C-101B-9397-08002B2CF9AE}" pid="6" name="KSOTemplateDocerSaveRecord">
    <vt:lpwstr>eyJoZGlkIjoiOWM1OTIyYzU1NGIxOGU5MWNlMDRkMWJlZTg3NjAwMmIiLCJ1c2VySWQiOiI1MDY3MzQxNDYifQ==</vt:lpwstr>
  </property>
</Properties>
</file>